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60" w:rsidRDefault="001E5960" w:rsidP="000D1AEB">
      <w:pPr>
        <w:pStyle w:val="1"/>
        <w:spacing w:before="0"/>
        <w:rPr>
          <w:rFonts w:ascii="Times New Roman" w:hAnsi="Times New Roman"/>
          <w:b w:val="0"/>
          <w:i/>
          <w:color w:val="auto"/>
          <w:szCs w:val="24"/>
        </w:rPr>
      </w:pPr>
    </w:p>
    <w:p w:rsidR="001E5960" w:rsidRDefault="001E5960" w:rsidP="000D1AEB">
      <w:pPr>
        <w:pStyle w:val="1"/>
        <w:spacing w:before="0"/>
        <w:rPr>
          <w:rFonts w:ascii="Times New Roman" w:hAnsi="Times New Roman"/>
          <w:b w:val="0"/>
          <w:i/>
          <w:color w:val="auto"/>
          <w:szCs w:val="24"/>
        </w:rPr>
      </w:pPr>
      <w:r w:rsidRPr="00645C5F">
        <w:rPr>
          <w:rFonts w:ascii="Times New Roman" w:hAnsi="Times New Roman"/>
          <w:sz w:val="22"/>
          <w:szCs w:val="22"/>
        </w:rPr>
        <w:t xml:space="preserve">Геомагн. и аэрономия         </w:t>
      </w:r>
      <w:r>
        <w:rPr>
          <w:rFonts w:ascii="Tahoma" w:hAnsi="Tahoma" w:cs="Tahoma"/>
          <w:color w:val="000000"/>
          <w:sz w:val="16"/>
          <w:szCs w:val="16"/>
          <w:shd w:val="clear" w:color="auto" w:fill="F5F5F5"/>
        </w:rPr>
        <w:t>Том: </w:t>
      </w:r>
      <w:r>
        <w:rPr>
          <w:rFonts w:ascii="Tahoma" w:hAnsi="Tahoma" w:cs="Tahoma"/>
          <w:color w:val="00008F"/>
          <w:sz w:val="16"/>
          <w:szCs w:val="16"/>
          <w:shd w:val="clear" w:color="auto" w:fill="F5F5F5"/>
        </w:rPr>
        <w:t xml:space="preserve">57 </w:t>
      </w:r>
      <w:r>
        <w:rPr>
          <w:noProof/>
          <w:lang w:eastAsia="ru-RU"/>
        </w:rPr>
        <w:drawing>
          <wp:inline distT="0" distB="0" distL="0" distR="0">
            <wp:extent cx="6985" cy="6985"/>
            <wp:effectExtent l="0" t="0" r="0" b="0"/>
            <wp:docPr id="4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6"/>
          <w:szCs w:val="16"/>
          <w:shd w:val="clear" w:color="auto" w:fill="F5F5F5"/>
        </w:rPr>
        <w:t>Номер: </w:t>
      </w:r>
      <w:hyperlink r:id="rId7" w:tooltip="Оглавление выпуска" w:history="1">
        <w:r>
          <w:rPr>
            <w:rStyle w:val="a5"/>
            <w:rFonts w:ascii="Tahoma" w:hAnsi="Tahoma" w:cs="Tahoma"/>
            <w:color w:val="00008F"/>
            <w:sz w:val="16"/>
            <w:szCs w:val="16"/>
            <w:shd w:val="clear" w:color="auto" w:fill="F5F5F5"/>
          </w:rPr>
          <w:t>6</w:t>
        </w:r>
      </w:hyperlink>
      <w:r>
        <w:rPr>
          <w:rStyle w:val="apple-converted-space"/>
          <w:rFonts w:ascii="Tahoma" w:hAnsi="Tahoma" w:cs="Tahoma"/>
          <w:color w:val="000000"/>
          <w:sz w:val="16"/>
          <w:szCs w:val="16"/>
          <w:shd w:val="clear" w:color="auto" w:fill="F5F5F5"/>
        </w:rPr>
        <w:t> </w:t>
      </w:r>
      <w:r>
        <w:rPr>
          <w:noProof/>
          <w:lang w:eastAsia="ru-RU"/>
        </w:rPr>
        <w:drawing>
          <wp:inline distT="0" distB="0" distL="0" distR="0">
            <wp:extent cx="6985" cy="6985"/>
            <wp:effectExtent l="0" t="0" r="0" b="0"/>
            <wp:docPr id="2" name="Рисунок 2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6"/>
          <w:szCs w:val="16"/>
          <w:shd w:val="clear" w:color="auto" w:fill="F5F5F5"/>
        </w:rPr>
        <w:t>Год: </w:t>
      </w:r>
      <w:r w:rsidRPr="004C023E">
        <w:rPr>
          <w:rFonts w:ascii="Tahoma" w:hAnsi="Tahoma" w:cs="Tahoma"/>
          <w:b w:val="0"/>
          <w:color w:val="00008F"/>
          <w:sz w:val="16"/>
          <w:szCs w:val="16"/>
          <w:shd w:val="clear" w:color="auto" w:fill="F5F5F5"/>
        </w:rPr>
        <w:t>2017</w:t>
      </w:r>
      <w:r>
        <w:rPr>
          <w:rStyle w:val="apple-converted-space"/>
          <w:rFonts w:ascii="Tahoma" w:hAnsi="Tahoma" w:cs="Tahoma"/>
          <w:color w:val="000000"/>
          <w:sz w:val="16"/>
          <w:szCs w:val="16"/>
          <w:shd w:val="clear" w:color="auto" w:fill="F5F5F5"/>
        </w:rPr>
        <w:t> </w:t>
      </w:r>
      <w:r>
        <w:rPr>
          <w:noProof/>
          <w:lang w:eastAsia="ru-RU"/>
        </w:rPr>
        <w:drawing>
          <wp:inline distT="0" distB="0" distL="0" distR="0">
            <wp:extent cx="6985" cy="6985"/>
            <wp:effectExtent l="0" t="0" r="0" b="0"/>
            <wp:docPr id="3" name="Рисунок 3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6"/>
          <w:szCs w:val="16"/>
          <w:shd w:val="clear" w:color="auto" w:fill="F5F5F5"/>
        </w:rPr>
        <w:t>Страницы: </w:t>
      </w:r>
      <w:r>
        <w:rPr>
          <w:rFonts w:ascii="Tahoma" w:hAnsi="Tahoma" w:cs="Tahoma"/>
          <w:color w:val="00008F"/>
          <w:sz w:val="16"/>
          <w:szCs w:val="16"/>
          <w:shd w:val="clear" w:color="auto" w:fill="F5F5F5"/>
        </w:rPr>
        <w:t>783-793</w:t>
      </w:r>
    </w:p>
    <w:p w:rsidR="001E5960" w:rsidRDefault="001E5960" w:rsidP="000D1AEB">
      <w:pPr>
        <w:pStyle w:val="1"/>
        <w:spacing w:before="0"/>
        <w:rPr>
          <w:rFonts w:ascii="Times New Roman" w:hAnsi="Times New Roman"/>
          <w:b w:val="0"/>
          <w:i/>
          <w:color w:val="auto"/>
          <w:szCs w:val="24"/>
        </w:rPr>
      </w:pPr>
    </w:p>
    <w:p w:rsidR="000D1AEB" w:rsidRPr="00DC28BA" w:rsidRDefault="000D1AEB" w:rsidP="000D1AEB">
      <w:pPr>
        <w:pStyle w:val="1"/>
        <w:spacing w:before="0"/>
        <w:rPr>
          <w:rFonts w:ascii="Times New Roman" w:hAnsi="Times New Roman"/>
          <w:b w:val="0"/>
          <w:i/>
          <w:color w:val="auto"/>
          <w:szCs w:val="24"/>
        </w:rPr>
      </w:pPr>
      <w:r w:rsidRPr="00DC28BA">
        <w:rPr>
          <w:rFonts w:ascii="Times New Roman" w:hAnsi="Times New Roman"/>
          <w:b w:val="0"/>
          <w:i/>
          <w:color w:val="auto"/>
          <w:szCs w:val="24"/>
        </w:rPr>
        <w:t>УДК 524.1-352</w:t>
      </w:r>
    </w:p>
    <w:p w:rsidR="000D1AEB" w:rsidRPr="00DC28BA" w:rsidRDefault="000D1AEB" w:rsidP="000D1AEB">
      <w:pPr>
        <w:pStyle w:val="TitleArticle"/>
        <w:rPr>
          <w:b w:val="0"/>
        </w:rPr>
      </w:pPr>
      <w:r>
        <w:t>Вспышки, выбросы, протонные события</w:t>
      </w:r>
    </w:p>
    <w:p w:rsidR="000D1AEB" w:rsidRPr="00DC28BA" w:rsidRDefault="000D1AEB" w:rsidP="000D1AEB">
      <w:pPr>
        <w:pStyle w:val="Author"/>
        <w:rPr>
          <w:b w:val="0"/>
        </w:rPr>
      </w:pPr>
      <w:r w:rsidRPr="00DC28BA">
        <w:rPr>
          <w:b w:val="0"/>
        </w:rPr>
        <w:t>А.В. Белов</w:t>
      </w:r>
    </w:p>
    <w:p w:rsidR="000D1AEB" w:rsidRPr="00DC28BA" w:rsidRDefault="000D1AEB" w:rsidP="000D1AEB">
      <w:pPr>
        <w:pStyle w:val="Address"/>
        <w:rPr>
          <w:lang w:eastAsia="ru-RU"/>
        </w:rPr>
      </w:pPr>
      <w:r w:rsidRPr="00DC28BA">
        <w:rPr>
          <w:lang w:eastAsia="ru-RU"/>
        </w:rPr>
        <w:t xml:space="preserve">Институт земного магнетизма, ионосферы и распространения радиоволн </w:t>
      </w:r>
      <w:r w:rsidRPr="00DC28BA">
        <w:rPr>
          <w:lang w:eastAsia="ru-RU"/>
        </w:rPr>
        <w:br/>
        <w:t xml:space="preserve">им. Н.В.Пушкова РАН (ИЗМИРАН), </w:t>
      </w:r>
      <w:r w:rsidRPr="00DC28BA">
        <w:rPr>
          <w:lang w:eastAsia="ru-RU"/>
        </w:rPr>
        <w:br/>
        <w:t>г. Москва, г.</w:t>
      </w:r>
      <w:r w:rsidR="009F0822" w:rsidRPr="009F0822">
        <w:rPr>
          <w:lang w:eastAsia="ru-RU"/>
        </w:rPr>
        <w:t xml:space="preserve"> </w:t>
      </w:r>
      <w:r w:rsidRPr="00DC28BA">
        <w:rPr>
          <w:lang w:eastAsia="ru-RU"/>
        </w:rPr>
        <w:t>Троицк</w:t>
      </w:r>
      <w:r w:rsidRPr="00DC28BA">
        <w:rPr>
          <w:strike/>
          <w:lang w:eastAsia="ru-RU"/>
        </w:rPr>
        <w:br/>
      </w:r>
      <w:r w:rsidRPr="00DC28BA">
        <w:rPr>
          <w:lang w:eastAsia="ru-RU"/>
        </w:rPr>
        <w:t>e-mai</w:t>
      </w:r>
      <w:r w:rsidR="002C744D">
        <w:rPr>
          <w:lang w:val="en-US" w:eastAsia="ru-RU"/>
        </w:rPr>
        <w:t>l</w:t>
      </w:r>
      <w:r w:rsidRPr="00DC28BA">
        <w:rPr>
          <w:lang w:eastAsia="ru-RU"/>
        </w:rPr>
        <w:t>:</w:t>
      </w:r>
      <w:r w:rsidRPr="00DC28BA">
        <w:t xml:space="preserve"> </w:t>
      </w:r>
      <w:r w:rsidRPr="00DC28BA">
        <w:rPr>
          <w:lang w:val="en-US"/>
        </w:rPr>
        <w:t>abelov</w:t>
      </w:r>
      <w:r w:rsidRPr="00DC28BA">
        <w:t>@</w:t>
      </w:r>
      <w:r w:rsidRPr="00DC28BA">
        <w:rPr>
          <w:lang w:val="en-US"/>
        </w:rPr>
        <w:t>izmiran</w:t>
      </w:r>
      <w:r w:rsidRPr="00DC28BA">
        <w:t>.</w:t>
      </w:r>
      <w:r w:rsidRPr="00DC28BA">
        <w:rPr>
          <w:lang w:val="en-US"/>
        </w:rPr>
        <w:t>ru</w:t>
      </w:r>
      <w:r w:rsidRPr="00DC28BA">
        <w:t xml:space="preserve"> </w:t>
      </w:r>
    </w:p>
    <w:p w:rsidR="000D1AEB" w:rsidRPr="00DF5049" w:rsidRDefault="000D1AEB" w:rsidP="000D1AEB">
      <w:pPr>
        <w:pStyle w:val="ManReceived"/>
        <w:rPr>
          <w:lang w:eastAsia="ru-RU"/>
        </w:rPr>
      </w:pPr>
      <w:r w:rsidRPr="00DC28BA">
        <w:rPr>
          <w:lang w:eastAsia="ru-RU"/>
        </w:rPr>
        <w:t>Поступила в редакцию</w:t>
      </w:r>
      <w:r w:rsidRPr="00DC28BA">
        <w:rPr>
          <w:lang w:eastAsia="ru-RU"/>
        </w:rPr>
        <w:br/>
      </w:r>
    </w:p>
    <w:p w:rsidR="00FD122B" w:rsidRPr="002120E5" w:rsidRDefault="00DF5049" w:rsidP="009F0822">
      <w:pPr>
        <w:pStyle w:val="ManReceived"/>
        <w:spacing w:line="360" w:lineRule="auto"/>
        <w:jc w:val="left"/>
        <w:rPr>
          <w:sz w:val="24"/>
          <w:szCs w:val="24"/>
          <w:lang w:eastAsia="ru-RU"/>
        </w:rPr>
      </w:pPr>
      <w:r w:rsidRPr="009F0822">
        <w:rPr>
          <w:sz w:val="24"/>
          <w:szCs w:val="24"/>
          <w:lang w:eastAsia="ru-RU"/>
        </w:rPr>
        <w:t>Провед</w:t>
      </w:r>
      <w:r w:rsidR="000058D6">
        <w:rPr>
          <w:sz w:val="24"/>
          <w:szCs w:val="24"/>
          <w:lang w:eastAsia="ru-RU"/>
        </w:rPr>
        <w:t>е</w:t>
      </w:r>
      <w:r w:rsidRPr="009F0822">
        <w:rPr>
          <w:sz w:val="24"/>
          <w:szCs w:val="24"/>
          <w:lang w:eastAsia="ru-RU"/>
        </w:rPr>
        <w:t>н статистический анализ связи выбросов солнечного вещества (</w:t>
      </w:r>
      <w:r w:rsidRPr="009F0822">
        <w:rPr>
          <w:sz w:val="24"/>
          <w:szCs w:val="24"/>
          <w:lang w:val="en-US" w:eastAsia="ru-RU"/>
        </w:rPr>
        <w:t>CME</w:t>
      </w:r>
      <w:r w:rsidRPr="009F0822">
        <w:rPr>
          <w:sz w:val="24"/>
          <w:szCs w:val="24"/>
          <w:lang w:eastAsia="ru-RU"/>
        </w:rPr>
        <w:t>) и рентгеновских вспышек с наблюдаемыми у Земли пот</w:t>
      </w:r>
      <w:r w:rsidR="00DE0D1D" w:rsidRPr="009F0822">
        <w:rPr>
          <w:sz w:val="24"/>
          <w:szCs w:val="24"/>
          <w:lang w:eastAsia="ru-RU"/>
        </w:rPr>
        <w:t>о</w:t>
      </w:r>
      <w:r w:rsidRPr="009F0822">
        <w:rPr>
          <w:sz w:val="24"/>
          <w:szCs w:val="24"/>
          <w:lang w:eastAsia="ru-RU"/>
        </w:rPr>
        <w:t xml:space="preserve">ками солнечных протонов с энергиями &gt;10 и &gt;100 МэВ. </w:t>
      </w:r>
      <w:r w:rsidR="009F0822">
        <w:rPr>
          <w:sz w:val="24"/>
          <w:szCs w:val="24"/>
          <w:lang w:eastAsia="ru-RU"/>
        </w:rPr>
        <w:t>Основу анализа составили события 1976-2015 гг., для которых имеются над</w:t>
      </w:r>
      <w:r w:rsidR="000058D6">
        <w:rPr>
          <w:sz w:val="24"/>
          <w:szCs w:val="24"/>
          <w:lang w:eastAsia="ru-RU"/>
        </w:rPr>
        <w:t>е</w:t>
      </w:r>
      <w:r w:rsidR="009F0822">
        <w:rPr>
          <w:sz w:val="24"/>
          <w:szCs w:val="24"/>
          <w:lang w:eastAsia="ru-RU"/>
        </w:rPr>
        <w:t xml:space="preserve">жные наблюдения рентгеновских вспышек на спутниках серии </w:t>
      </w:r>
      <w:r w:rsidR="009F0822">
        <w:rPr>
          <w:sz w:val="24"/>
          <w:szCs w:val="24"/>
          <w:lang w:val="en-US" w:eastAsia="ru-RU"/>
        </w:rPr>
        <w:t>GOES</w:t>
      </w:r>
      <w:r w:rsidR="009F0822" w:rsidRPr="009F0822">
        <w:rPr>
          <w:sz w:val="24"/>
          <w:szCs w:val="24"/>
          <w:lang w:eastAsia="ru-RU"/>
        </w:rPr>
        <w:t xml:space="preserve"> </w:t>
      </w:r>
      <w:r w:rsidR="009F0822">
        <w:rPr>
          <w:sz w:val="24"/>
          <w:szCs w:val="24"/>
          <w:lang w:eastAsia="ru-RU"/>
        </w:rPr>
        <w:t xml:space="preserve">и </w:t>
      </w:r>
      <w:r w:rsidR="00D56172">
        <w:rPr>
          <w:sz w:val="24"/>
          <w:szCs w:val="24"/>
          <w:lang w:eastAsia="ru-RU"/>
        </w:rPr>
        <w:t xml:space="preserve">наблюдения </w:t>
      </w:r>
      <w:r w:rsidR="009F0822">
        <w:rPr>
          <w:sz w:val="24"/>
          <w:szCs w:val="24"/>
          <w:lang w:val="en-US" w:eastAsia="ru-RU"/>
        </w:rPr>
        <w:t>CME</w:t>
      </w:r>
      <w:r w:rsidR="009F0822" w:rsidRPr="009F0822">
        <w:rPr>
          <w:sz w:val="24"/>
          <w:szCs w:val="24"/>
          <w:lang w:eastAsia="ru-RU"/>
        </w:rPr>
        <w:t xml:space="preserve"> </w:t>
      </w:r>
      <w:r w:rsidR="009F0822">
        <w:rPr>
          <w:sz w:val="24"/>
          <w:szCs w:val="24"/>
          <w:lang w:eastAsia="ru-RU"/>
        </w:rPr>
        <w:t xml:space="preserve">на коронографах </w:t>
      </w:r>
      <w:r w:rsidR="009F0822">
        <w:rPr>
          <w:sz w:val="24"/>
          <w:szCs w:val="24"/>
          <w:lang w:val="en-US" w:eastAsia="ru-RU"/>
        </w:rPr>
        <w:t>Soho</w:t>
      </w:r>
      <w:r w:rsidR="009F0822" w:rsidRPr="009F0822">
        <w:rPr>
          <w:sz w:val="24"/>
          <w:szCs w:val="24"/>
          <w:lang w:eastAsia="ru-RU"/>
        </w:rPr>
        <w:t>/</w:t>
      </w:r>
      <w:r w:rsidR="009F0822">
        <w:rPr>
          <w:sz w:val="24"/>
          <w:szCs w:val="24"/>
          <w:lang w:val="en-US" w:eastAsia="ru-RU"/>
        </w:rPr>
        <w:t>LASCO</w:t>
      </w:r>
      <w:r w:rsidR="009F0822" w:rsidRPr="009F0822">
        <w:rPr>
          <w:sz w:val="24"/>
          <w:szCs w:val="24"/>
          <w:lang w:eastAsia="ru-RU"/>
        </w:rPr>
        <w:t xml:space="preserve">. </w:t>
      </w:r>
      <w:r w:rsidR="009F0822">
        <w:rPr>
          <w:sz w:val="24"/>
          <w:szCs w:val="24"/>
          <w:lang w:eastAsia="ru-RU"/>
        </w:rPr>
        <w:t xml:space="preserve">Выявлена достаточно хорошая корреляция величины протонных возрастаний с мощностью и продолжительностью вспышек, а также с начальной скоростью </w:t>
      </w:r>
      <w:r w:rsidR="009F0822">
        <w:rPr>
          <w:sz w:val="24"/>
          <w:szCs w:val="24"/>
          <w:lang w:val="en-US" w:eastAsia="ru-RU"/>
        </w:rPr>
        <w:t>CME</w:t>
      </w:r>
      <w:r w:rsidR="009F0822" w:rsidRPr="009F0822">
        <w:rPr>
          <w:sz w:val="24"/>
          <w:szCs w:val="24"/>
          <w:lang w:eastAsia="ru-RU"/>
        </w:rPr>
        <w:t xml:space="preserve">. </w:t>
      </w:r>
      <w:r w:rsidR="002120E5">
        <w:rPr>
          <w:sz w:val="24"/>
          <w:szCs w:val="24"/>
          <w:lang w:eastAsia="ru-RU"/>
        </w:rPr>
        <w:t xml:space="preserve">Статистика не </w:t>
      </w:r>
      <w:r w:rsidR="007B0011">
        <w:rPr>
          <w:sz w:val="24"/>
          <w:szCs w:val="24"/>
          <w:lang w:eastAsia="ru-RU"/>
        </w:rPr>
        <w:t>да</w:t>
      </w:r>
      <w:r w:rsidR="002120E5">
        <w:rPr>
          <w:sz w:val="24"/>
          <w:szCs w:val="24"/>
          <w:lang w:eastAsia="ru-RU"/>
        </w:rPr>
        <w:t xml:space="preserve">ет явного преимущества ни </w:t>
      </w:r>
      <w:r w:rsidR="002120E5">
        <w:rPr>
          <w:sz w:val="24"/>
          <w:szCs w:val="24"/>
          <w:lang w:val="en-US" w:eastAsia="ru-RU"/>
        </w:rPr>
        <w:t>CME</w:t>
      </w:r>
      <w:r w:rsidR="002120E5">
        <w:rPr>
          <w:sz w:val="24"/>
          <w:szCs w:val="24"/>
          <w:lang w:eastAsia="ru-RU"/>
        </w:rPr>
        <w:t>,</w:t>
      </w:r>
      <w:r w:rsidR="002120E5" w:rsidRPr="002120E5">
        <w:rPr>
          <w:sz w:val="24"/>
          <w:szCs w:val="24"/>
          <w:lang w:eastAsia="ru-RU"/>
        </w:rPr>
        <w:t xml:space="preserve"> </w:t>
      </w:r>
      <w:r w:rsidR="002120E5">
        <w:rPr>
          <w:sz w:val="24"/>
          <w:szCs w:val="24"/>
          <w:lang w:eastAsia="ru-RU"/>
        </w:rPr>
        <w:t xml:space="preserve">ни вспышкам в связи с протонными событиями, но характеристики вспышек и выбросов хорошо дополняют друг друга и их разумно использовать в прогностических моделях совместно. Получены численные зависимости, позволяющие оценивать ожидаемые </w:t>
      </w:r>
      <w:r w:rsidR="00DF5D85">
        <w:rPr>
          <w:sz w:val="24"/>
          <w:szCs w:val="24"/>
          <w:lang w:eastAsia="ru-RU"/>
        </w:rPr>
        <w:t xml:space="preserve">у Земли </w:t>
      </w:r>
      <w:r w:rsidR="002120E5">
        <w:rPr>
          <w:sz w:val="24"/>
          <w:szCs w:val="24"/>
          <w:lang w:eastAsia="ru-RU"/>
        </w:rPr>
        <w:t>протонные потоки по солнечным наблюдениям, обсуждаются возможности улучшения модел</w:t>
      </w:r>
      <w:r w:rsidR="007B0011">
        <w:rPr>
          <w:sz w:val="24"/>
          <w:szCs w:val="24"/>
          <w:lang w:eastAsia="ru-RU"/>
        </w:rPr>
        <w:t>и</w:t>
      </w:r>
      <w:r w:rsidR="002120E5">
        <w:rPr>
          <w:sz w:val="24"/>
          <w:szCs w:val="24"/>
          <w:lang w:eastAsia="ru-RU"/>
        </w:rPr>
        <w:t>.</w:t>
      </w:r>
    </w:p>
    <w:p w:rsidR="006C0986" w:rsidRPr="00694E38" w:rsidRDefault="006C0986" w:rsidP="006C0986">
      <w:pPr>
        <w:pStyle w:val="Heading"/>
      </w:pPr>
      <w:r w:rsidRPr="00694E38">
        <w:t>Введение</w:t>
      </w:r>
    </w:p>
    <w:p w:rsidR="006C0986" w:rsidRPr="00694E38" w:rsidRDefault="006C0986" w:rsidP="006C0986">
      <w:r w:rsidRPr="00694E38">
        <w:t>На Солнце возможно ускорение заряженных частиц до высоких и даже релятивистских энергий. Это было обнаружено ещё в начале 40-х годов прошлого века [</w:t>
      </w:r>
      <w:r w:rsidRPr="00694E38">
        <w:rPr>
          <w:lang w:val="en-US"/>
        </w:rPr>
        <w:t>Forbush</w:t>
      </w:r>
      <w:r w:rsidRPr="00694E38">
        <w:t xml:space="preserve">, 1946; Дорман и Мирошниченко, 1968; Shea </w:t>
      </w:r>
      <w:r w:rsidRPr="00694E38">
        <w:rPr>
          <w:lang w:val="en-US"/>
        </w:rPr>
        <w:t>and</w:t>
      </w:r>
      <w:r w:rsidRPr="00694E38">
        <w:t xml:space="preserve"> Smart, 1990; Miroshnichenko, 2001]. Возрастания солнечных космических лучей (СКЛ) изредка наблюдали наземными детекторами, а после начала космической эры спутниковые наблюдения показали, что солнечные ускорительные явления достаточно часты. С тех пор их накопилось много сотен. С самого начала эти явления, которые часто называют протонными событиями </w:t>
      </w:r>
      <w:r w:rsidRPr="00694E38">
        <w:lastRenderedPageBreak/>
        <w:t xml:space="preserve">(хотя в составе СКЛ есть не только протоны, но и ядра, электроны и даже нейтроны), связывали с мощными солнечными вспышками [Дорман и Мирошниченко, 1968; </w:t>
      </w:r>
      <w:r w:rsidRPr="00694E38">
        <w:rPr>
          <w:rStyle w:val="w"/>
          <w:color w:val="000000"/>
          <w:szCs w:val="22"/>
          <w:shd w:val="clear" w:color="auto" w:fill="FFFFFF"/>
        </w:rPr>
        <w:t>Сомов</w:t>
      </w:r>
      <w:r w:rsidRPr="00694E38">
        <w:rPr>
          <w:rStyle w:val="apple-converted-space"/>
          <w:color w:val="000000"/>
          <w:szCs w:val="22"/>
          <w:shd w:val="clear" w:color="auto" w:fill="FFFFFF"/>
        </w:rPr>
        <w:t xml:space="preserve"> и </w:t>
      </w:r>
      <w:r w:rsidRPr="00694E38">
        <w:rPr>
          <w:rStyle w:val="w"/>
          <w:color w:val="000000"/>
          <w:szCs w:val="22"/>
          <w:shd w:val="clear" w:color="auto" w:fill="FFFFFF"/>
        </w:rPr>
        <w:t xml:space="preserve">Сыроватский, 1976; </w:t>
      </w:r>
      <w:r w:rsidRPr="00694E38">
        <w:rPr>
          <w:rStyle w:val="w"/>
          <w:color w:val="000000"/>
          <w:szCs w:val="22"/>
          <w:shd w:val="clear" w:color="auto" w:fill="FFFFFF"/>
          <w:lang w:val="en-US"/>
        </w:rPr>
        <w:t>Duggal</w:t>
      </w:r>
      <w:r w:rsidRPr="00694E38">
        <w:rPr>
          <w:rStyle w:val="w"/>
          <w:color w:val="000000"/>
          <w:szCs w:val="22"/>
          <w:shd w:val="clear" w:color="auto" w:fill="FFFFFF"/>
        </w:rPr>
        <w:t xml:space="preserve">, 1978; </w:t>
      </w:r>
      <w:r w:rsidRPr="00694E38">
        <w:t xml:space="preserve">Shea </w:t>
      </w:r>
      <w:r w:rsidRPr="00694E38">
        <w:rPr>
          <w:lang w:val="en-US"/>
        </w:rPr>
        <w:t>and</w:t>
      </w:r>
      <w:r w:rsidRPr="00694E38">
        <w:t xml:space="preserve"> Smart, 1990; Miroshnichenko, 2001]. Вспышки и </w:t>
      </w:r>
      <w:r>
        <w:t xml:space="preserve">солнечные </w:t>
      </w:r>
      <w:r w:rsidRPr="00694E38">
        <w:t xml:space="preserve">протонные возрастания </w:t>
      </w:r>
      <w:r>
        <w:t xml:space="preserve">(СПВ) </w:t>
      </w:r>
      <w:r w:rsidRPr="00694E38">
        <w:t>наблюдались одновременно, и их связь представлялась очевидной. Несколько десятилетий считалось, что ускорение – это часть вспышечных процессов и наблюдаемые на Земле и у Земли солнечные КЛ генерируются во вспышках.</w:t>
      </w:r>
    </w:p>
    <w:p w:rsidR="006C0986" w:rsidRPr="00694E38" w:rsidRDefault="006C0986" w:rsidP="006C0986">
      <w:r w:rsidRPr="00694E38">
        <w:t>Но после открытия и начала регулярных наблюдений выбросов солнечного вещества (</w:t>
      </w:r>
      <w:r w:rsidRPr="00694E38">
        <w:rPr>
          <w:lang w:val="en-US"/>
        </w:rPr>
        <w:t>Coronal</w:t>
      </w:r>
      <w:r w:rsidRPr="00694E38">
        <w:t xml:space="preserve"> </w:t>
      </w:r>
      <w:r w:rsidRPr="00694E38">
        <w:rPr>
          <w:lang w:val="en-US"/>
        </w:rPr>
        <w:t>Mass</w:t>
      </w:r>
      <w:r w:rsidRPr="00694E38">
        <w:t xml:space="preserve"> </w:t>
      </w:r>
      <w:r w:rsidRPr="00694E38">
        <w:rPr>
          <w:lang w:val="en-US"/>
        </w:rPr>
        <w:t>Ejections</w:t>
      </w:r>
      <w:r w:rsidRPr="00694E38">
        <w:t xml:space="preserve"> – </w:t>
      </w:r>
      <w:r w:rsidRPr="00694E38">
        <w:rPr>
          <w:lang w:val="en-US"/>
        </w:rPr>
        <w:t>CMEs</w:t>
      </w:r>
      <w:r w:rsidRPr="00694E38">
        <w:t xml:space="preserve">) мнение научного сообщества резко изменилось – большинство учёных стало связывать солнечные КЛ с ускорением на ударной волне, создаваемой </w:t>
      </w:r>
      <w:r w:rsidRPr="00694E38">
        <w:rPr>
          <w:lang w:val="en-US"/>
        </w:rPr>
        <w:t>CME</w:t>
      </w:r>
      <w:r w:rsidRPr="00694E38">
        <w:t>. Большое влияние на это изменение оказала статья Гослинга [Gosling, 1993]. После неё многие учёные стали полностью отрицать участие вспышек в протонных возрастаниях, наиболее явно это проявлялось в работах Римса, например [Ream</w:t>
      </w:r>
      <w:r w:rsidRPr="00694E38">
        <w:rPr>
          <w:lang w:val="en-US"/>
        </w:rPr>
        <w:t>e</w:t>
      </w:r>
      <w:r w:rsidRPr="00694E38">
        <w:t>s, 199</w:t>
      </w:r>
      <w:r w:rsidR="00562798" w:rsidRPr="00562798">
        <w:t>5</w:t>
      </w:r>
      <w:r w:rsidRPr="00694E38">
        <w:t>]. Пытавшиеся возражать (например, [</w:t>
      </w:r>
      <w:r w:rsidRPr="00694E38">
        <w:rPr>
          <w:lang w:val="en-US"/>
        </w:rPr>
        <w:t>Hudson</w:t>
      </w:r>
      <w:r w:rsidRPr="00694E38">
        <w:t xml:space="preserve">, 1995; </w:t>
      </w:r>
      <w:r w:rsidRPr="00694E38">
        <w:rPr>
          <w:lang w:val="en-US"/>
        </w:rPr>
        <w:t>Simnett</w:t>
      </w:r>
      <w:r w:rsidRPr="00694E38">
        <w:t>, 2003]), оказались в явном меньшинстве. В последние годы сторонники и противники вспышечного ускорения не столь непримиримы, но дискуссия продолжается, и согласие относительно главного механизма солнечного ускорения отсутствует. Ни экспериментальные данные, ни теоретические соображения не дают однозначного ответа.</w:t>
      </w:r>
    </w:p>
    <w:p w:rsidR="006C0986" w:rsidRPr="00694E38" w:rsidRDefault="006C0986" w:rsidP="006C0986">
      <w:r w:rsidRPr="00694E38">
        <w:t xml:space="preserve">И вспышки, и межпланетные ударные волны, безусловно, способны ускорять заряженные частицы. О способности ударных волн свидетельствуют предвозрастания галактических КЛ в начале Форбуш-эффектов и кратковременные возрастания (спайки) малоэнергичных КЛ на ударных фронтах. Об ускорительной способности вспышечных процессов говорят многочисленные вторичные эффекты, прежде всего в радиоизлучении. Часть энергии, высвобождаемой в катастрофических процессах вспышечной магнитной диссипации, не может не перейти к ускоренным частицам. Оба обсуждаемых явления способны ускорять, и речь может идти только об их относительной эффективности, об их вкладе в наблюдаемые потоки солнечных высокоэнергичных частиц. Накопленные экспериментальные данные достаточно ясно указывают на то, что основное ускорение происходит очень быстро (за несколько минут или даже быстрее) и локализуется в ограниченной области нижней короны Солнца над активной областью. Это особенно явно проявляется в наиболее мощных событиях, таких, как сравнительно недавнее событие 20 мая </w:t>
      </w:r>
      <w:smartTag w:uri="urn:schemas-microsoft-com:office:smarttags" w:element="metricconverter">
        <w:smartTagPr>
          <w:attr w:name="ProductID" w:val="2005 г"/>
        </w:smartTagPr>
        <w:r w:rsidRPr="00694E38">
          <w:t>2005 г</w:t>
        </w:r>
      </w:smartTag>
      <w:r w:rsidRPr="00694E38">
        <w:t xml:space="preserve">. [Вашенюк и др., 2006; </w:t>
      </w:r>
      <w:r w:rsidRPr="00694E38">
        <w:rPr>
          <w:lang w:val="en-US"/>
        </w:rPr>
        <w:t>Grechnev</w:t>
      </w:r>
      <w:r w:rsidRPr="00694E38">
        <w:t xml:space="preserve"> </w:t>
      </w:r>
      <w:r w:rsidRPr="00694E38">
        <w:rPr>
          <w:lang w:val="en-US"/>
        </w:rPr>
        <w:t>et</w:t>
      </w:r>
      <w:r w:rsidRPr="00694E38">
        <w:t xml:space="preserve"> </w:t>
      </w:r>
      <w:r w:rsidRPr="00694E38">
        <w:rPr>
          <w:lang w:val="en-US"/>
        </w:rPr>
        <w:t>al</w:t>
      </w:r>
      <w:r w:rsidRPr="00694E38">
        <w:t xml:space="preserve">. 2008]. </w:t>
      </w:r>
      <w:r w:rsidRPr="00694E38">
        <w:rPr>
          <w:lang w:val="en-US"/>
        </w:rPr>
        <w:t>CME</w:t>
      </w:r>
      <w:r w:rsidRPr="00694E38">
        <w:t xml:space="preserve"> и вспышка развиваются одновременно в одной и той же зоне и, наблюдая ускоренные частицы у Земли в 150 миллионах км от места ускорения, трудно отделить одно от другого. </w:t>
      </w:r>
    </w:p>
    <w:p w:rsidR="006C0986" w:rsidRPr="00694E38" w:rsidRDefault="006C0986" w:rsidP="006C0986">
      <w:r w:rsidRPr="00694E38">
        <w:lastRenderedPageBreak/>
        <w:t>Оба объяснения имеют свои проблемы и свои преимущества. Ускорение на ударной волне привлекательно тем, что позволяет объединить генерацию солнечных и галактических КЛ в рамках одного механизма, поскольку сейчас происхождение основной части галактических КЛ уверенно связывают с ударными волнами от вспышек сверхновых [</w:t>
      </w:r>
      <w:r w:rsidR="0099762D" w:rsidRPr="00676051">
        <w:t>Крымский</w:t>
      </w:r>
      <w:r w:rsidR="0099762D">
        <w:t>,</w:t>
      </w:r>
      <w:r w:rsidR="0099762D" w:rsidRPr="0025370B">
        <w:t xml:space="preserve"> 1977</w:t>
      </w:r>
      <w:r w:rsidR="0099762D" w:rsidRPr="0099762D">
        <w:t xml:space="preserve">; </w:t>
      </w:r>
      <w:r w:rsidR="0099762D" w:rsidRPr="009A3F96">
        <w:rPr>
          <w:lang w:val="en-US"/>
        </w:rPr>
        <w:t>Bell</w:t>
      </w:r>
      <w:r w:rsidR="0099762D" w:rsidRPr="0099762D">
        <w:t xml:space="preserve"> 1978; </w:t>
      </w:r>
      <w:r w:rsidRPr="00694E38">
        <w:rPr>
          <w:lang w:val="en-US"/>
        </w:rPr>
        <w:t>Aharonyan</w:t>
      </w:r>
      <w:r w:rsidRPr="00694E38">
        <w:t xml:space="preserve"> </w:t>
      </w:r>
      <w:r w:rsidRPr="00694E38">
        <w:rPr>
          <w:lang w:val="en-US"/>
        </w:rPr>
        <w:t>et</w:t>
      </w:r>
      <w:r w:rsidRPr="00694E38">
        <w:t xml:space="preserve"> </w:t>
      </w:r>
      <w:r w:rsidRPr="00694E38">
        <w:rPr>
          <w:lang w:val="en-US"/>
        </w:rPr>
        <w:t>al</w:t>
      </w:r>
      <w:r w:rsidRPr="00694E38">
        <w:t xml:space="preserve">., 2007; </w:t>
      </w:r>
      <w:r w:rsidRPr="00694E38">
        <w:rPr>
          <w:lang w:val="en-US"/>
        </w:rPr>
        <w:t>Ptuskin</w:t>
      </w:r>
      <w:r w:rsidRPr="00694E38">
        <w:t xml:space="preserve"> </w:t>
      </w:r>
      <w:r w:rsidRPr="00694E38">
        <w:rPr>
          <w:lang w:val="en-US"/>
        </w:rPr>
        <w:t>and</w:t>
      </w:r>
      <w:r w:rsidRPr="00694E38">
        <w:t xml:space="preserve"> </w:t>
      </w:r>
      <w:r w:rsidRPr="00694E38">
        <w:rPr>
          <w:lang w:val="en-US"/>
        </w:rPr>
        <w:t>Zirakashvili</w:t>
      </w:r>
      <w:r w:rsidRPr="00694E38">
        <w:t xml:space="preserve">, 2010]. К тому же, этот механизм даёт степенную энергетическую зависимость, близкую к наблюдаемой. С другой стороны, при вспышечном ускорении легче объяснить короткое время набора энергии и сильную гелиодолготную зависимость частоты, мощности и временного профиля наблюдаемых протонных возрастаний. </w:t>
      </w:r>
    </w:p>
    <w:p w:rsidR="006C0986" w:rsidRPr="00694E38" w:rsidRDefault="006C0986" w:rsidP="006C0986">
      <w:r w:rsidRPr="00694E38">
        <w:t xml:space="preserve">Сопоставление различных теоретических моделей не даёт определённого ответа. Предложено множество теоретических механизмов ускорения КЛ, как на фронте ударной волны (например, [Giacalone 2005; </w:t>
      </w:r>
      <w:r w:rsidRPr="00694E38">
        <w:rPr>
          <w:lang w:val="en-US"/>
        </w:rPr>
        <w:t>Ng</w:t>
      </w:r>
      <w:r w:rsidRPr="00694E38">
        <w:t xml:space="preserve"> </w:t>
      </w:r>
      <w:r w:rsidRPr="00694E38">
        <w:rPr>
          <w:lang w:val="en-US"/>
        </w:rPr>
        <w:t>and</w:t>
      </w:r>
      <w:r w:rsidRPr="00694E38">
        <w:t xml:space="preserve"> </w:t>
      </w:r>
      <w:r w:rsidRPr="00694E38">
        <w:rPr>
          <w:lang w:val="en-US"/>
        </w:rPr>
        <w:t>Reames</w:t>
      </w:r>
      <w:r w:rsidRPr="00694E38">
        <w:t xml:space="preserve">., 2008; </w:t>
      </w:r>
      <w:r w:rsidRPr="00694E38">
        <w:rPr>
          <w:lang w:val="en-US"/>
        </w:rPr>
        <w:t>Berezhko</w:t>
      </w:r>
      <w:r w:rsidRPr="00694E38">
        <w:t xml:space="preserve"> </w:t>
      </w:r>
      <w:r w:rsidRPr="00694E38">
        <w:rPr>
          <w:lang w:val="en-US"/>
        </w:rPr>
        <w:t>et</w:t>
      </w:r>
      <w:r w:rsidRPr="00694E38">
        <w:t xml:space="preserve"> </w:t>
      </w:r>
      <w:r w:rsidRPr="00694E38">
        <w:rPr>
          <w:lang w:val="en-US"/>
        </w:rPr>
        <w:t>al</w:t>
      </w:r>
      <w:r w:rsidRPr="00694E38">
        <w:t>., 2013]), так и в различных вспышечных процессах (например, [</w:t>
      </w:r>
      <w:r w:rsidRPr="00694E38">
        <w:rPr>
          <w:lang w:val="en-US"/>
        </w:rPr>
        <w:t>Somov</w:t>
      </w:r>
      <w:r w:rsidRPr="00694E38">
        <w:t xml:space="preserve"> 2004, Подгорный и др. 2010]). По-видимому, оба типа ускорения, в принципе, способны обеспечить согласие с экспериментальными данными.</w:t>
      </w:r>
    </w:p>
    <w:p w:rsidR="006C0986" w:rsidRPr="00694E38" w:rsidRDefault="006C0986" w:rsidP="006C0986">
      <w:r w:rsidRPr="00694E38">
        <w:t>Статистический анализ также можно использовать в поддержку любого из источников ускоренных частиц. Уже многократно продемонстрирована достаточно хорошая корреляция между мощностью рентгеновских вспышек и величиной протонных возрастаний [</w:t>
      </w:r>
      <w:r w:rsidRPr="00694E38">
        <w:rPr>
          <w:lang w:val="en-US"/>
        </w:rPr>
        <w:t>Belov</w:t>
      </w:r>
      <w:r w:rsidRPr="00694E38">
        <w:t xml:space="preserve"> </w:t>
      </w:r>
      <w:r w:rsidRPr="00694E38">
        <w:rPr>
          <w:lang w:val="en-US"/>
        </w:rPr>
        <w:t>et</w:t>
      </w:r>
      <w:r w:rsidRPr="00694E38">
        <w:t xml:space="preserve">. </w:t>
      </w:r>
      <w:r w:rsidRPr="00694E38">
        <w:rPr>
          <w:lang w:val="en-US"/>
        </w:rPr>
        <w:t>al</w:t>
      </w:r>
      <w:r w:rsidRPr="00694E38">
        <w:t xml:space="preserve">., 2005; </w:t>
      </w:r>
      <w:r w:rsidR="0099762D" w:rsidRPr="009A3F96">
        <w:rPr>
          <w:lang w:val="en-US"/>
        </w:rPr>
        <w:t>Bazilevskaya</w:t>
      </w:r>
      <w:r w:rsidR="0099762D" w:rsidRPr="0099762D">
        <w:t xml:space="preserve"> </w:t>
      </w:r>
      <w:r w:rsidR="0099762D">
        <w:rPr>
          <w:lang w:val="en-US"/>
        </w:rPr>
        <w:t>et</w:t>
      </w:r>
      <w:r w:rsidR="0099762D" w:rsidRPr="0099762D">
        <w:t xml:space="preserve"> </w:t>
      </w:r>
      <w:r w:rsidR="0099762D">
        <w:rPr>
          <w:lang w:val="en-US"/>
        </w:rPr>
        <w:t>al</w:t>
      </w:r>
      <w:r w:rsidR="0099762D" w:rsidRPr="0099762D">
        <w:t xml:space="preserve">., 2006; </w:t>
      </w:r>
      <w:r w:rsidRPr="00694E38">
        <w:rPr>
          <w:lang w:val="en-US"/>
        </w:rPr>
        <w:t>Cliver</w:t>
      </w:r>
      <w:r w:rsidRPr="00694E38">
        <w:t xml:space="preserve"> </w:t>
      </w:r>
      <w:r w:rsidRPr="00694E38">
        <w:rPr>
          <w:lang w:val="en-US"/>
        </w:rPr>
        <w:t>et</w:t>
      </w:r>
      <w:r w:rsidRPr="00694E38">
        <w:t xml:space="preserve"> </w:t>
      </w:r>
      <w:r w:rsidRPr="00694E38">
        <w:rPr>
          <w:lang w:val="en-US"/>
        </w:rPr>
        <w:t>al</w:t>
      </w:r>
      <w:r w:rsidRPr="00694E38">
        <w:t xml:space="preserve">., 2012, </w:t>
      </w:r>
      <w:r w:rsidRPr="00694E38">
        <w:rPr>
          <w:lang w:val="en-US"/>
        </w:rPr>
        <w:t>Miteva</w:t>
      </w:r>
      <w:r w:rsidRPr="00694E38">
        <w:t xml:space="preserve"> </w:t>
      </w:r>
      <w:r w:rsidRPr="00694E38">
        <w:rPr>
          <w:lang w:val="en-US"/>
        </w:rPr>
        <w:t>et</w:t>
      </w:r>
      <w:r w:rsidRPr="00694E38">
        <w:t xml:space="preserve"> </w:t>
      </w:r>
      <w:r w:rsidRPr="00694E38">
        <w:rPr>
          <w:lang w:val="en-US"/>
        </w:rPr>
        <w:t>al</w:t>
      </w:r>
      <w:r w:rsidRPr="00694E38">
        <w:t xml:space="preserve">., 2013; </w:t>
      </w:r>
      <w:r w:rsidRPr="00694E38">
        <w:rPr>
          <w:rStyle w:val="authorname"/>
          <w:lang w:val="en-GB"/>
        </w:rPr>
        <w:t>Dierckxsens</w:t>
      </w:r>
      <w:r w:rsidRPr="00694E38">
        <w:rPr>
          <w:rStyle w:val="authorname"/>
        </w:rPr>
        <w:t xml:space="preserve"> </w:t>
      </w:r>
      <w:r w:rsidRPr="00694E38">
        <w:rPr>
          <w:lang w:val="en-US"/>
        </w:rPr>
        <w:t>et</w:t>
      </w:r>
      <w:r w:rsidRPr="00694E38">
        <w:t xml:space="preserve"> </w:t>
      </w:r>
      <w:r w:rsidRPr="00694E38">
        <w:rPr>
          <w:lang w:val="en-US"/>
        </w:rPr>
        <w:t>al</w:t>
      </w:r>
      <w:r w:rsidRPr="00694E38">
        <w:t>., 2015</w:t>
      </w:r>
      <w:r w:rsidR="00CF1913" w:rsidRPr="00CF1913">
        <w:t xml:space="preserve">; </w:t>
      </w:r>
      <w:r w:rsidR="00CF1913" w:rsidRPr="00694E38">
        <w:rPr>
          <w:lang w:val="en-US"/>
        </w:rPr>
        <w:t>Richardson</w:t>
      </w:r>
      <w:r w:rsidR="00CF1913" w:rsidRPr="00CF1913">
        <w:t xml:space="preserve"> </w:t>
      </w:r>
      <w:r w:rsidR="00CF1913">
        <w:rPr>
          <w:lang w:val="en-US"/>
        </w:rPr>
        <w:t>et</w:t>
      </w:r>
      <w:r w:rsidR="00CF1913" w:rsidRPr="0099762D">
        <w:t xml:space="preserve"> </w:t>
      </w:r>
      <w:r w:rsidR="00CF1913">
        <w:rPr>
          <w:lang w:val="en-US"/>
        </w:rPr>
        <w:t>al</w:t>
      </w:r>
      <w:r w:rsidR="00CF1913" w:rsidRPr="0099762D">
        <w:t>.</w:t>
      </w:r>
      <w:r w:rsidR="00CF1913">
        <w:t>, 201</w:t>
      </w:r>
      <w:r w:rsidR="00CF1913" w:rsidRPr="00CF1913">
        <w:t>6</w:t>
      </w:r>
      <w:r w:rsidRPr="00694E38">
        <w:t>]. Кроме того отмечено сходство между распределениями рентгеновских вспышек и протонных возрастаний по величине [</w:t>
      </w:r>
      <w:r w:rsidRPr="00694E38">
        <w:rPr>
          <w:lang w:val="en-US"/>
        </w:rPr>
        <w:t>Belov</w:t>
      </w:r>
      <w:r w:rsidRPr="00694E38">
        <w:t xml:space="preserve"> </w:t>
      </w:r>
      <w:r w:rsidRPr="00694E38">
        <w:rPr>
          <w:lang w:val="en-US"/>
        </w:rPr>
        <w:t>et</w:t>
      </w:r>
      <w:r w:rsidRPr="00694E38">
        <w:t xml:space="preserve">. </w:t>
      </w:r>
      <w:r w:rsidRPr="00694E38">
        <w:rPr>
          <w:lang w:val="en-US"/>
        </w:rPr>
        <w:t>al</w:t>
      </w:r>
      <w:r w:rsidRPr="00694E38">
        <w:t xml:space="preserve">., 2007]. Но связь величины протонных возрастаний со скоростью </w:t>
      </w:r>
      <w:r w:rsidRPr="00694E38">
        <w:rPr>
          <w:lang w:val="en-US"/>
        </w:rPr>
        <w:t>CME</w:t>
      </w:r>
      <w:r w:rsidRPr="00694E38">
        <w:t xml:space="preserve"> проявляется ничуть не хуже (например, [</w:t>
      </w:r>
      <w:r w:rsidRPr="00694E38">
        <w:rPr>
          <w:lang w:val="en-US"/>
        </w:rPr>
        <w:t>Kahler</w:t>
      </w:r>
      <w:r w:rsidRPr="00694E38">
        <w:t xml:space="preserve">, 2001; </w:t>
      </w:r>
      <w:r w:rsidRPr="00694E38">
        <w:rPr>
          <w:lang w:val="en-GB"/>
        </w:rPr>
        <w:t>Gopalswamy</w:t>
      </w:r>
      <w:r w:rsidRPr="00694E38">
        <w:t xml:space="preserve"> </w:t>
      </w:r>
      <w:r w:rsidRPr="00694E38">
        <w:rPr>
          <w:lang w:val="en-US"/>
        </w:rPr>
        <w:t>et</w:t>
      </w:r>
      <w:r w:rsidRPr="00694E38">
        <w:t xml:space="preserve"> </w:t>
      </w:r>
      <w:r w:rsidRPr="00694E38">
        <w:rPr>
          <w:lang w:val="en-US"/>
        </w:rPr>
        <w:t>al</w:t>
      </w:r>
      <w:r w:rsidRPr="00694E38">
        <w:t>., 201</w:t>
      </w:r>
      <w:r w:rsidR="00496220" w:rsidRPr="00496220">
        <w:t>5</w:t>
      </w:r>
      <w:r w:rsidR="00496220">
        <w:rPr>
          <w:lang w:val="en-US"/>
        </w:rPr>
        <w:t>a</w:t>
      </w:r>
      <w:r w:rsidRPr="00694E38">
        <w:t xml:space="preserve">; </w:t>
      </w:r>
      <w:r w:rsidRPr="00694E38">
        <w:rPr>
          <w:lang w:val="en-US"/>
        </w:rPr>
        <w:t>Richardson</w:t>
      </w:r>
      <w:r w:rsidRPr="00694E38">
        <w:t xml:space="preserve"> </w:t>
      </w:r>
      <w:r w:rsidRPr="00694E38">
        <w:rPr>
          <w:lang w:val="en-US"/>
        </w:rPr>
        <w:t>et</w:t>
      </w:r>
      <w:r w:rsidRPr="00694E38">
        <w:t xml:space="preserve">. </w:t>
      </w:r>
      <w:r w:rsidRPr="00694E38">
        <w:rPr>
          <w:lang w:val="en-US"/>
        </w:rPr>
        <w:t>al</w:t>
      </w:r>
      <w:r w:rsidRPr="00694E38">
        <w:t xml:space="preserve">., 2015, </w:t>
      </w:r>
      <w:r w:rsidRPr="00694E38">
        <w:rPr>
          <w:lang w:val="en-US"/>
        </w:rPr>
        <w:t>Miteva</w:t>
      </w:r>
      <w:r w:rsidRPr="00694E38">
        <w:t xml:space="preserve"> </w:t>
      </w:r>
      <w:r w:rsidRPr="00694E38">
        <w:rPr>
          <w:lang w:val="en-US"/>
        </w:rPr>
        <w:t>et</w:t>
      </w:r>
      <w:r w:rsidRPr="00694E38">
        <w:t xml:space="preserve"> </w:t>
      </w:r>
      <w:r w:rsidRPr="00694E38">
        <w:rPr>
          <w:lang w:val="en-US"/>
        </w:rPr>
        <w:t>al</w:t>
      </w:r>
      <w:r w:rsidRPr="00694E38">
        <w:t xml:space="preserve">., 2013; </w:t>
      </w:r>
      <w:r w:rsidRPr="00694E38">
        <w:rPr>
          <w:rStyle w:val="authorname"/>
          <w:lang w:val="en-GB"/>
        </w:rPr>
        <w:t>Dierckxsens</w:t>
      </w:r>
      <w:r w:rsidRPr="00694E38">
        <w:rPr>
          <w:rStyle w:val="authorname"/>
        </w:rPr>
        <w:t xml:space="preserve"> </w:t>
      </w:r>
      <w:r w:rsidRPr="00694E38">
        <w:rPr>
          <w:lang w:val="en-US"/>
        </w:rPr>
        <w:t>et</w:t>
      </w:r>
      <w:r w:rsidRPr="00694E38">
        <w:t xml:space="preserve"> </w:t>
      </w:r>
      <w:r w:rsidRPr="00694E38">
        <w:rPr>
          <w:lang w:val="en-US"/>
        </w:rPr>
        <w:t>al</w:t>
      </w:r>
      <w:r w:rsidRPr="00694E38">
        <w:t>., 2015].</w:t>
      </w:r>
    </w:p>
    <w:p w:rsidR="006C0986" w:rsidRPr="00694E38" w:rsidRDefault="006C0986" w:rsidP="006C0986">
      <w:r w:rsidRPr="00694E38">
        <w:t xml:space="preserve">Накопленные к настоящему времени данные позволяют уточнить связи в треугольнике вспышки – выбросы - протонные возрастания. Представляется, что для сопоставления различных источников СКЛ следует рассматривать, в первую очередь, те события, в которых имеются надёжные данные о рентгеновской вспышке, о </w:t>
      </w:r>
      <w:r w:rsidRPr="00694E38">
        <w:rPr>
          <w:lang w:val="en-US"/>
        </w:rPr>
        <w:t>CME</w:t>
      </w:r>
      <w:r w:rsidRPr="00694E38">
        <w:t xml:space="preserve"> и о протонном возрастании и при этом имеется достаточная уверенность во взаимосвязи этих явлений. Для такого анализа хорошо подходит база данных рентгеновских вспышек и протонных событий, созданная в ИЗМИРАНе [</w:t>
      </w:r>
      <w:r w:rsidRPr="00694E38">
        <w:rPr>
          <w:lang w:val="en-US"/>
        </w:rPr>
        <w:t>Belov</w:t>
      </w:r>
      <w:r w:rsidRPr="00694E38">
        <w:t xml:space="preserve"> </w:t>
      </w:r>
      <w:r w:rsidRPr="00694E38">
        <w:rPr>
          <w:lang w:val="en-US"/>
        </w:rPr>
        <w:t>et</w:t>
      </w:r>
      <w:r w:rsidRPr="00694E38">
        <w:t xml:space="preserve">. </w:t>
      </w:r>
      <w:r w:rsidRPr="00694E38">
        <w:rPr>
          <w:lang w:val="en-US"/>
        </w:rPr>
        <w:t>al</w:t>
      </w:r>
      <w:r w:rsidRPr="00694E38">
        <w:t xml:space="preserve">., 2005, </w:t>
      </w:r>
      <w:r w:rsidRPr="00694E38">
        <w:rPr>
          <w:lang w:val="en-US"/>
        </w:rPr>
        <w:t>Belov</w:t>
      </w:r>
      <w:r w:rsidRPr="00694E38">
        <w:t xml:space="preserve"> </w:t>
      </w:r>
      <w:r w:rsidRPr="00694E38">
        <w:rPr>
          <w:lang w:val="en-US"/>
        </w:rPr>
        <w:t>et</w:t>
      </w:r>
      <w:r w:rsidRPr="00694E38">
        <w:t xml:space="preserve">. </w:t>
      </w:r>
      <w:r w:rsidRPr="00694E38">
        <w:rPr>
          <w:lang w:val="en-US"/>
        </w:rPr>
        <w:t>al</w:t>
      </w:r>
      <w:r w:rsidRPr="00694E38">
        <w:t xml:space="preserve">., 2007]. Она включает все вспышки и все протонные события, наблюдавшиеся на спутниках серии </w:t>
      </w:r>
      <w:r w:rsidRPr="00694E38">
        <w:rPr>
          <w:lang w:val="en-US"/>
        </w:rPr>
        <w:t>GOES</w:t>
      </w:r>
      <w:r w:rsidRPr="00694E38">
        <w:t>, причём ассоциация вспышка – протонное события установлена для всех событий. Существование такой базы стало одним из побудительных мотивов для данной работы.</w:t>
      </w:r>
    </w:p>
    <w:p w:rsidR="006C0986" w:rsidRDefault="006C0986" w:rsidP="006C0986">
      <w:r w:rsidRPr="00694E38">
        <w:lastRenderedPageBreak/>
        <w:t>Наиболее амбициозной целью работы мог бы стать ответ на вопрос – что важнее для ускорения солнечных КЛ, вспышки ли выбросы. Но такая задача не ставилась. После анализа многих сотен событий у меня сложилось убеждение, что статистические исследования пока не способны ответить на этот вопрос. Связь вспышек и выбросов тесная, и она существует не только в рамках «синдрома большой вспышки» [</w:t>
      </w:r>
      <w:r w:rsidRPr="00694E38">
        <w:rPr>
          <w:lang w:val="en-US"/>
        </w:rPr>
        <w:t>Kahler</w:t>
      </w:r>
      <w:r w:rsidRPr="00694E38">
        <w:t xml:space="preserve">, 1982], поэтому по удалённым наблюдениям практически невозможно отделить одно влияние от другого. Цель представляемой работы более скромная – уточнить статистические связи величины протонных возрастаний с характеристиками вспышек и </w:t>
      </w:r>
      <w:r w:rsidRPr="00694E38">
        <w:rPr>
          <w:lang w:val="en-US"/>
        </w:rPr>
        <w:t>CME</w:t>
      </w:r>
      <w:r w:rsidRPr="00694E38">
        <w:t xml:space="preserve"> и понять, как эти связи можно использовать при прогнозировании протонных событий.</w:t>
      </w:r>
    </w:p>
    <w:p w:rsidR="006C0986" w:rsidRDefault="006C0986" w:rsidP="006C0986">
      <w:pPr>
        <w:pStyle w:val="Heading"/>
      </w:pPr>
      <w:r w:rsidRPr="000D1AEB">
        <w:t>Данные</w:t>
      </w:r>
      <w:r>
        <w:t>.</w:t>
      </w:r>
    </w:p>
    <w:p w:rsidR="006C0986" w:rsidRPr="00694E38" w:rsidRDefault="006C0986" w:rsidP="006C0986">
      <w:r>
        <w:t xml:space="preserve">Основой работы послужила база данных рентгеновских вспышек и протонных возрастаний, созданная в ИЗМИРАНе по наблюдениям на спутниках GOES </w:t>
      </w:r>
      <w:r w:rsidRPr="00E93E74">
        <w:t>[</w:t>
      </w:r>
      <w:r>
        <w:rPr>
          <w:lang w:val="en-US"/>
        </w:rPr>
        <w:t>Belov</w:t>
      </w:r>
      <w:r w:rsidRPr="00E9475A">
        <w:t xml:space="preserve"> </w:t>
      </w:r>
      <w:r>
        <w:rPr>
          <w:lang w:val="en-US"/>
        </w:rPr>
        <w:t>et</w:t>
      </w:r>
      <w:r w:rsidRPr="00E9475A">
        <w:t xml:space="preserve">. </w:t>
      </w:r>
      <w:r>
        <w:rPr>
          <w:lang w:val="en-US"/>
        </w:rPr>
        <w:t>al</w:t>
      </w:r>
      <w:r w:rsidRPr="00E9475A">
        <w:t>., 200</w:t>
      </w:r>
      <w:r>
        <w:t xml:space="preserve">5, </w:t>
      </w:r>
      <w:r>
        <w:rPr>
          <w:lang w:val="en-US"/>
        </w:rPr>
        <w:t>Belov</w:t>
      </w:r>
      <w:r w:rsidRPr="00E9475A">
        <w:t xml:space="preserve"> </w:t>
      </w:r>
      <w:r>
        <w:rPr>
          <w:lang w:val="en-US"/>
        </w:rPr>
        <w:t>et</w:t>
      </w:r>
      <w:r w:rsidRPr="00E9475A">
        <w:t xml:space="preserve">. </w:t>
      </w:r>
      <w:r>
        <w:rPr>
          <w:lang w:val="en-US"/>
        </w:rPr>
        <w:t>al</w:t>
      </w:r>
      <w:r w:rsidRPr="00E9475A">
        <w:t>., 2007</w:t>
      </w:r>
      <w:r w:rsidRPr="00E93E74">
        <w:t xml:space="preserve">]. </w:t>
      </w:r>
      <w:r>
        <w:t xml:space="preserve">Эта база продолжает обновляться практически ежедневно и сейчас содержит почти 75 тысяч рентгеновских вспышек и более 1400 протонных событий. Достаточно полная и однородная информация о рентгеновских вспышках имеется за всё время работы рентгеновских детекторов на спутниках серии GOES (GOES 5-15) с сентября </w:t>
      </w:r>
      <w:smartTag w:uri="urn:schemas-microsoft-com:office:smarttags" w:element="metricconverter">
        <w:smartTagPr>
          <w:attr w:name="ProductID" w:val="1975 г"/>
        </w:smartTagPr>
        <w:r>
          <w:t>1975 г</w:t>
        </w:r>
      </w:smartTag>
      <w:r>
        <w:t>.</w:t>
      </w:r>
      <w:r w:rsidRPr="00C33B17">
        <w:t xml:space="preserve"> </w:t>
      </w:r>
      <w:r>
        <w:t>Но, поскольку в данной работе вспышки рассматриваются совместно с выбросами (</w:t>
      </w:r>
      <w:r>
        <w:rPr>
          <w:lang w:val="en-US"/>
        </w:rPr>
        <w:t>CME</w:t>
      </w:r>
      <w:r>
        <w:t xml:space="preserve">), приходится </w:t>
      </w:r>
      <w:r w:rsidRPr="00694E38">
        <w:t xml:space="preserve">ограничиться меньшим периодом с </w:t>
      </w:r>
      <w:smartTag w:uri="urn:schemas-microsoft-com:office:smarttags" w:element="metricconverter">
        <w:smartTagPr>
          <w:attr w:name="ProductID" w:val="1996 г"/>
        </w:smartTagPr>
        <w:r w:rsidRPr="00694E38">
          <w:t>1996 г</w:t>
        </w:r>
      </w:smartTag>
      <w:r w:rsidRPr="00694E38">
        <w:t xml:space="preserve">., когда начались наблюдения на коронографах </w:t>
      </w:r>
      <w:r w:rsidRPr="00694E38">
        <w:rPr>
          <w:lang w:val="en-US"/>
        </w:rPr>
        <w:t>Soho</w:t>
      </w:r>
      <w:r w:rsidRPr="00694E38">
        <w:t>/</w:t>
      </w:r>
      <w:r w:rsidRPr="00694E38">
        <w:rPr>
          <w:lang w:val="en-US"/>
        </w:rPr>
        <w:t>LASCO</w:t>
      </w:r>
      <w:r w:rsidRPr="00694E38">
        <w:t>.</w:t>
      </w:r>
    </w:p>
    <w:p w:rsidR="006C0986" w:rsidRDefault="006C0986" w:rsidP="006C0986">
      <w:r>
        <w:t xml:space="preserve">Информация о </w:t>
      </w:r>
      <w:r>
        <w:rPr>
          <w:lang w:val="en-US"/>
        </w:rPr>
        <w:t>CME</w:t>
      </w:r>
      <w:r w:rsidRPr="007F46DD">
        <w:t xml:space="preserve"> </w:t>
      </w:r>
      <w:r>
        <w:t>собрана в образцовой и общедоступной базе данных (</w:t>
      </w:r>
      <w:r w:rsidRPr="007F46DD">
        <w:t>cdaw.gsfc.nasa.gov/CME_list/</w:t>
      </w:r>
      <w:r>
        <w:t xml:space="preserve">), подробно описанной </w:t>
      </w:r>
      <w:r w:rsidRPr="00E13D24">
        <w:t>[</w:t>
      </w:r>
      <w:r w:rsidR="00F74F06">
        <w:rPr>
          <w:lang w:val="en-US"/>
        </w:rPr>
        <w:t>Yashiro</w:t>
      </w:r>
      <w:r w:rsidR="00F74F06" w:rsidRPr="00F74F06">
        <w:t xml:space="preserve"> </w:t>
      </w:r>
      <w:r>
        <w:rPr>
          <w:lang w:val="en-US"/>
        </w:rPr>
        <w:t>et</w:t>
      </w:r>
      <w:r w:rsidRPr="00E13D24">
        <w:t xml:space="preserve"> </w:t>
      </w:r>
      <w:r>
        <w:rPr>
          <w:lang w:val="en-US"/>
        </w:rPr>
        <w:t>al</w:t>
      </w:r>
      <w:r w:rsidRPr="00E13D24">
        <w:t>., 200</w:t>
      </w:r>
      <w:r w:rsidR="00F74F06" w:rsidRPr="00F74F06">
        <w:t>4</w:t>
      </w:r>
      <w:r>
        <w:t xml:space="preserve">, </w:t>
      </w:r>
      <w:r>
        <w:rPr>
          <w:lang w:val="en-US"/>
        </w:rPr>
        <w:t>Gopalswamy</w:t>
      </w:r>
      <w:r w:rsidRPr="00E13D24">
        <w:t xml:space="preserve"> </w:t>
      </w:r>
      <w:r>
        <w:rPr>
          <w:lang w:val="en-US"/>
        </w:rPr>
        <w:t>et</w:t>
      </w:r>
      <w:r w:rsidRPr="00E13D24">
        <w:t xml:space="preserve"> </w:t>
      </w:r>
      <w:r>
        <w:rPr>
          <w:lang w:val="en-US"/>
        </w:rPr>
        <w:t>al</w:t>
      </w:r>
      <w:r w:rsidRPr="00E13D24">
        <w:t>., 2009]</w:t>
      </w:r>
      <w:r>
        <w:t xml:space="preserve"> и неоднократно успешно использованной</w:t>
      </w:r>
      <w:r w:rsidRPr="00E13D24">
        <w:t xml:space="preserve"> </w:t>
      </w:r>
      <w:r>
        <w:t xml:space="preserve">(например, </w:t>
      </w:r>
      <w:r w:rsidRPr="00E13D24">
        <w:t>[</w:t>
      </w:r>
      <w:r>
        <w:rPr>
          <w:lang w:val="en-US"/>
        </w:rPr>
        <w:t>Belov</w:t>
      </w:r>
      <w:r w:rsidRPr="00E9475A">
        <w:t xml:space="preserve"> </w:t>
      </w:r>
      <w:r>
        <w:rPr>
          <w:lang w:val="en-US"/>
        </w:rPr>
        <w:t>et</w:t>
      </w:r>
      <w:r w:rsidRPr="00E9475A">
        <w:t xml:space="preserve">. </w:t>
      </w:r>
      <w:r>
        <w:rPr>
          <w:lang w:val="en-US"/>
        </w:rPr>
        <w:t>al</w:t>
      </w:r>
      <w:r w:rsidRPr="00E9475A">
        <w:t>.,</w:t>
      </w:r>
      <w:r w:rsidRPr="00F81E52">
        <w:t xml:space="preserve"> 2014; </w:t>
      </w:r>
      <w:r>
        <w:rPr>
          <w:lang w:val="en-US"/>
        </w:rPr>
        <w:t>Gopalswamy</w:t>
      </w:r>
      <w:r w:rsidRPr="00E13D24">
        <w:t xml:space="preserve"> </w:t>
      </w:r>
      <w:r>
        <w:rPr>
          <w:lang w:val="en-US"/>
        </w:rPr>
        <w:t>et</w:t>
      </w:r>
      <w:r w:rsidRPr="00E13D24">
        <w:t xml:space="preserve"> </w:t>
      </w:r>
      <w:r>
        <w:rPr>
          <w:lang w:val="en-US"/>
        </w:rPr>
        <w:t>al</w:t>
      </w:r>
      <w:r w:rsidRPr="00E13D24">
        <w:t>., 20</w:t>
      </w:r>
      <w:r w:rsidRPr="00F81E52">
        <w:t>15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Gopalswamy</w:t>
      </w:r>
      <w:r w:rsidRPr="00E13D24">
        <w:t xml:space="preserve"> </w:t>
      </w:r>
      <w:r>
        <w:rPr>
          <w:lang w:val="en-US"/>
        </w:rPr>
        <w:t>et</w:t>
      </w:r>
      <w:r w:rsidRPr="00E13D24">
        <w:t xml:space="preserve"> </w:t>
      </w:r>
      <w:r>
        <w:rPr>
          <w:lang w:val="en-US"/>
        </w:rPr>
        <w:t>al</w:t>
      </w:r>
      <w:r w:rsidRPr="00E13D24">
        <w:t>., 20</w:t>
      </w:r>
      <w:r w:rsidRPr="00F81E52">
        <w:t>15</w:t>
      </w:r>
      <w:r>
        <w:rPr>
          <w:lang w:val="en-US"/>
        </w:rPr>
        <w:t>b</w:t>
      </w:r>
      <w:r w:rsidRPr="00E13D24">
        <w:t>]</w:t>
      </w:r>
      <w:r w:rsidRPr="00F0497D">
        <w:t>)</w:t>
      </w:r>
      <w:r w:rsidRPr="00E13D24">
        <w:t xml:space="preserve">. </w:t>
      </w:r>
      <w:r>
        <w:t xml:space="preserve">Для целей данной работы характеристики </w:t>
      </w:r>
      <w:r>
        <w:rPr>
          <w:lang w:val="en-US"/>
        </w:rPr>
        <w:t>CME</w:t>
      </w:r>
      <w:r>
        <w:t xml:space="preserve"> добавлены к нашей вспышечной базе, при этом использованы ассоциации вспышка-</w:t>
      </w:r>
      <w:r>
        <w:rPr>
          <w:lang w:val="en-US"/>
        </w:rPr>
        <w:t>CME</w:t>
      </w:r>
      <w:r>
        <w:t xml:space="preserve">, имеющиеся в базе данных </w:t>
      </w:r>
      <w:r>
        <w:rPr>
          <w:lang w:val="en-US"/>
        </w:rPr>
        <w:t>CME</w:t>
      </w:r>
      <w:r>
        <w:t xml:space="preserve"> (</w:t>
      </w:r>
      <w:r w:rsidRPr="007F46DD">
        <w:t>cdaw.gsfc.nasa.gov/CME_list/</w:t>
      </w:r>
      <w:r>
        <w:t xml:space="preserve">) и в работе </w:t>
      </w:r>
      <w:r w:rsidRPr="00F0497D">
        <w:t>[</w:t>
      </w:r>
      <w:r w:rsidRPr="005D0FB1">
        <w:t>Michalek</w:t>
      </w:r>
      <w:r>
        <w:t xml:space="preserve"> </w:t>
      </w:r>
      <w:r>
        <w:rPr>
          <w:lang w:val="en-US"/>
        </w:rPr>
        <w:t>et</w:t>
      </w:r>
      <w:r w:rsidRPr="00E13D24">
        <w:t xml:space="preserve"> </w:t>
      </w:r>
      <w:r>
        <w:rPr>
          <w:lang w:val="en-US"/>
        </w:rPr>
        <w:t>al</w:t>
      </w:r>
      <w:r w:rsidRPr="00E13D24">
        <w:t>.</w:t>
      </w:r>
      <w:r w:rsidRPr="00F0497D">
        <w:t xml:space="preserve">, </w:t>
      </w:r>
      <w:r w:rsidRPr="00E13D24">
        <w:t>2006].</w:t>
      </w:r>
      <w:r>
        <w:t xml:space="preserve"> Чтобы увеличить число исследуемых событий, в тех случаях</w:t>
      </w:r>
      <w:r w:rsidRPr="00694E38">
        <w:t>, когда наблюдалась мощная (≥</w:t>
      </w:r>
      <w:r w:rsidRPr="00694E38">
        <w:rPr>
          <w:lang w:val="en-US"/>
        </w:rPr>
        <w:t>M</w:t>
      </w:r>
      <w:r w:rsidRPr="00694E38">
        <w:t>3) вспышка и/или протонное возрастание, но ассоциация вспышка-</w:t>
      </w:r>
      <w:r w:rsidRPr="00694E38">
        <w:rPr>
          <w:lang w:val="en-US"/>
        </w:rPr>
        <w:t>CME</w:t>
      </w:r>
      <w:r w:rsidRPr="00694E38">
        <w:t xml:space="preserve"> в доступных источниках отсутствовала, проводился анализ эруптивных и вспышечных явлений по данным </w:t>
      </w:r>
      <w:r w:rsidRPr="00694E38">
        <w:rPr>
          <w:lang w:val="en-US"/>
        </w:rPr>
        <w:t>Soho</w:t>
      </w:r>
      <w:r w:rsidRPr="00694E38">
        <w:t xml:space="preserve"> (http://sohowww.nascom.nasa.gov) и </w:t>
      </w:r>
      <w:r w:rsidRPr="00694E38">
        <w:rPr>
          <w:lang w:val="en-US"/>
        </w:rPr>
        <w:t>SDO</w:t>
      </w:r>
      <w:r w:rsidRPr="00694E38">
        <w:t xml:space="preserve"> (</w:t>
      </w:r>
      <w:hyperlink r:id="rId8" w:history="1">
        <w:r w:rsidRPr="00694E38">
          <w:rPr>
            <w:rStyle w:val="a5"/>
          </w:rPr>
          <w:t>http://sdo.gsfc.nasa.gov</w:t>
        </w:r>
      </w:hyperlink>
      <w:r w:rsidRPr="00694E38">
        <w:t>). Как правило, координаты вспышек имелись в списках, предста</w:t>
      </w:r>
      <w:r>
        <w:t>вляемых командой GOES, но в ряде случаев их пришлось оценивать по наблюдениям в ультрафиолете и по положению соответствующих активных областей.</w:t>
      </w:r>
    </w:p>
    <w:p w:rsidR="006C0986" w:rsidRPr="003E42B6" w:rsidRDefault="006C0986" w:rsidP="006C0986">
      <w:pPr>
        <w:suppressAutoHyphens/>
      </w:pPr>
      <w:r>
        <w:t xml:space="preserve">Протонные возрастания выделялись </w:t>
      </w:r>
      <w:r w:rsidRPr="00E93E74">
        <w:t>[</w:t>
      </w:r>
      <w:r>
        <w:rPr>
          <w:lang w:val="en-US"/>
        </w:rPr>
        <w:t>Belov</w:t>
      </w:r>
      <w:r w:rsidRPr="00E9475A">
        <w:t xml:space="preserve"> </w:t>
      </w:r>
      <w:r>
        <w:rPr>
          <w:lang w:val="en-US"/>
        </w:rPr>
        <w:t>et</w:t>
      </w:r>
      <w:r w:rsidRPr="00E9475A">
        <w:t xml:space="preserve">. </w:t>
      </w:r>
      <w:r>
        <w:rPr>
          <w:lang w:val="en-US"/>
        </w:rPr>
        <w:t>al</w:t>
      </w:r>
      <w:r w:rsidRPr="00E9475A">
        <w:t>., 200</w:t>
      </w:r>
      <w:r>
        <w:t>5</w:t>
      </w:r>
      <w:r w:rsidRPr="00D664E7">
        <w:t xml:space="preserve">] </w:t>
      </w:r>
      <w:r>
        <w:t>по данным интегральных каналов спутников GOES для энергий &gt;10 и &gt;100 МэВ (</w:t>
      </w:r>
      <w:hyperlink r:id="rId9" w:history="1">
        <w:r>
          <w:rPr>
            <w:rStyle w:val="a5"/>
          </w:rPr>
          <w:t>http://spidr.ngdc.noaa.gov/spidr/</w:t>
        </w:r>
      </w:hyperlink>
      <w:r>
        <w:t xml:space="preserve">), </w:t>
      </w:r>
      <w:r>
        <w:lastRenderedPageBreak/>
        <w:t xml:space="preserve">максимальные потоки протонов для этих энергий далее будут обозначаться </w:t>
      </w:r>
      <w:r>
        <w:rPr>
          <w:lang w:val="en-US"/>
        </w:rPr>
        <w:t>P</w:t>
      </w:r>
      <w:r w:rsidRPr="00E20408">
        <w:t xml:space="preserve">10 </w:t>
      </w:r>
      <w:r>
        <w:t xml:space="preserve">и </w:t>
      </w:r>
      <w:r>
        <w:rPr>
          <w:lang w:val="en-US"/>
        </w:rPr>
        <w:t>P</w:t>
      </w:r>
      <w:r w:rsidRPr="00E20408">
        <w:t>10</w:t>
      </w:r>
      <w:r>
        <w:t xml:space="preserve">0, а единицами измерения будут </w:t>
      </w:r>
      <w:r>
        <w:rPr>
          <w:lang w:val="en-US"/>
        </w:rPr>
        <w:t>pfu</w:t>
      </w:r>
      <w:r>
        <w:t xml:space="preserve"> (т.е. см</w:t>
      </w:r>
      <w:r w:rsidRPr="005717F2">
        <w:rPr>
          <w:vertAlign w:val="superscript"/>
        </w:rPr>
        <w:t>-2</w:t>
      </w:r>
      <w:r>
        <w:t>ср</w:t>
      </w:r>
      <w:r w:rsidRPr="005717F2">
        <w:rPr>
          <w:vertAlign w:val="superscript"/>
        </w:rPr>
        <w:t>-1</w:t>
      </w:r>
      <w:r>
        <w:t>МэВ</w:t>
      </w:r>
      <w:r w:rsidRPr="005717F2">
        <w:rPr>
          <w:vertAlign w:val="superscript"/>
        </w:rPr>
        <w:t>-1</w:t>
      </w:r>
      <w:r>
        <w:t xml:space="preserve">). За 1996-2015 гг. удалось набрать </w:t>
      </w:r>
      <w:r w:rsidRPr="006A4D27">
        <w:t xml:space="preserve">565 </w:t>
      </w:r>
      <w:r>
        <w:t>событий, в которых имелись взаимосвязанные рентгеновская вспышка и выброс солнечного вещества. В 294 из 565 событий были зарегистрированы возрастания протонов с энергией &gt;10 МэВ.</w:t>
      </w:r>
      <w:r w:rsidR="003E42B6" w:rsidRPr="003E42B6">
        <w:t xml:space="preserve"> </w:t>
      </w:r>
      <w:r w:rsidR="003E42B6">
        <w:t>Для расчётов и численных оценок</w:t>
      </w:r>
      <w:r w:rsidR="00C73874">
        <w:t xml:space="preserve">, представленных далее, использованы только те </w:t>
      </w:r>
      <w:r w:rsidR="00317169">
        <w:t xml:space="preserve">240 </w:t>
      </w:r>
      <w:r w:rsidR="00C73874">
        <w:t>событи</w:t>
      </w:r>
      <w:r w:rsidR="00317169">
        <w:t>й</w:t>
      </w:r>
      <w:r w:rsidR="00C73874">
        <w:t xml:space="preserve">, в которых имелось надёжное отождествление протонного </w:t>
      </w:r>
      <w:r w:rsidR="00317169">
        <w:t>возрастания</w:t>
      </w:r>
      <w:r w:rsidR="00C73874">
        <w:t xml:space="preserve"> с рентгеновской вспышкой в соответствии с оценками качества отождествления, имеющи</w:t>
      </w:r>
      <w:r w:rsidR="00317169">
        <w:t>ми</w:t>
      </w:r>
      <w:r w:rsidR="00C73874">
        <w:t xml:space="preserve">ся в базе данных </w:t>
      </w:r>
      <w:r w:rsidR="00C73874" w:rsidRPr="00E93E74">
        <w:t>[</w:t>
      </w:r>
      <w:r w:rsidR="00C73874">
        <w:rPr>
          <w:lang w:val="en-US"/>
        </w:rPr>
        <w:t>Belov</w:t>
      </w:r>
      <w:r w:rsidR="00C73874" w:rsidRPr="00E9475A">
        <w:t xml:space="preserve"> </w:t>
      </w:r>
      <w:r w:rsidR="00C73874">
        <w:rPr>
          <w:lang w:val="en-US"/>
        </w:rPr>
        <w:t>et</w:t>
      </w:r>
      <w:r w:rsidR="00C73874" w:rsidRPr="00E9475A">
        <w:t xml:space="preserve">. </w:t>
      </w:r>
      <w:r w:rsidR="00C73874">
        <w:rPr>
          <w:lang w:val="en-US"/>
        </w:rPr>
        <w:t>al</w:t>
      </w:r>
      <w:r w:rsidR="00C73874" w:rsidRPr="00E9475A">
        <w:t>., 200</w:t>
      </w:r>
      <w:r w:rsidR="00C73874">
        <w:t>5</w:t>
      </w:r>
      <w:r w:rsidR="00C73874" w:rsidRPr="00D664E7">
        <w:t>]</w:t>
      </w:r>
      <w:r w:rsidR="00C73874">
        <w:t xml:space="preserve">. В нашей базе данных собраны все протонные возрастания, достоверно превышавшие фон, который создавали галактические КЛ, а в некоторых случаях и солнечные КЛ от предшествовавших </w:t>
      </w:r>
      <w:r w:rsidR="005D29F1">
        <w:t xml:space="preserve">возрастаний. События не отбирались по мощности, но фон КЛ определял нижнюю границу величины протонных возрастаний. </w:t>
      </w:r>
      <w:r w:rsidR="007B62B2">
        <w:t>Минимальн</w:t>
      </w:r>
      <w:r w:rsidR="00317169">
        <w:t>ая</w:t>
      </w:r>
      <w:r w:rsidR="007B62B2">
        <w:t xml:space="preserve"> величин</w:t>
      </w:r>
      <w:r w:rsidR="00317169">
        <w:t xml:space="preserve">а возрастания протонов с энергией &gt;10 МэВ </w:t>
      </w:r>
      <w:r w:rsidR="007B62B2">
        <w:t xml:space="preserve">для выделенных событий </w:t>
      </w:r>
      <w:r w:rsidR="00317169">
        <w:t>–</w:t>
      </w:r>
      <w:r w:rsidR="007B62B2">
        <w:t xml:space="preserve"> </w:t>
      </w:r>
      <w:r w:rsidR="00317169" w:rsidRPr="00317169">
        <w:t xml:space="preserve">0.2 </w:t>
      </w:r>
      <w:r w:rsidR="00317169">
        <w:rPr>
          <w:lang w:val="en-US"/>
        </w:rPr>
        <w:t>pfu</w:t>
      </w:r>
      <w:r w:rsidR="00317169" w:rsidRPr="00317169">
        <w:t>.</w:t>
      </w:r>
      <w:r w:rsidR="00C73874">
        <w:t xml:space="preserve"> </w:t>
      </w:r>
      <w:r w:rsidR="00CE7613">
        <w:t xml:space="preserve">Наблюдения коронографов не дают полной информации о месте возникновения CME. Но другие наблюдения, в первую очередь в ультрафиолетовом диапазоне, позволяют видеть димминги и постэруптивные аркады, обусловленные выбросом солнечного вещества. Это особенно справедливо для мощных событий с эффективным солнечным ускорением, в которых связь выброса и вспышки </w:t>
      </w:r>
      <w:r w:rsidR="00767D2D">
        <w:t>обыч</w:t>
      </w:r>
      <w:r w:rsidR="00CE7613">
        <w:t>но очевидна.</w:t>
      </w:r>
    </w:p>
    <w:p w:rsidR="006C0986" w:rsidRPr="00C95B55" w:rsidRDefault="006C0986" w:rsidP="006C0986">
      <w:r w:rsidRPr="003404F7">
        <w:t xml:space="preserve">На </w:t>
      </w:r>
      <w:r w:rsidRPr="00601654">
        <w:rPr>
          <w:highlight w:val="lightGray"/>
        </w:rPr>
        <w:t>рис. 1</w:t>
      </w:r>
      <w:r>
        <w:t xml:space="preserve"> приведено распределение скоростей CME</w:t>
      </w:r>
      <w:r w:rsidRPr="00D52EF8">
        <w:t xml:space="preserve"> </w:t>
      </w:r>
      <w:r>
        <w:t>для выделенных событий.</w:t>
      </w:r>
      <w:r w:rsidRPr="005E0B20">
        <w:t xml:space="preserve"> </w:t>
      </w:r>
      <w:r>
        <w:t xml:space="preserve">Для каждого CME обычно определяют несколько скоростей </w:t>
      </w:r>
      <w:r w:rsidRPr="00E13D24">
        <w:t>[</w:t>
      </w:r>
      <w:r>
        <w:rPr>
          <w:lang w:val="en-US"/>
        </w:rPr>
        <w:t>Gopalswamy</w:t>
      </w:r>
      <w:r w:rsidRPr="00E13D24">
        <w:t xml:space="preserve"> </w:t>
      </w:r>
      <w:r>
        <w:rPr>
          <w:lang w:val="en-US"/>
        </w:rPr>
        <w:t>et</w:t>
      </w:r>
      <w:r w:rsidRPr="00E13D24">
        <w:t xml:space="preserve"> </w:t>
      </w:r>
      <w:r>
        <w:rPr>
          <w:lang w:val="en-US"/>
        </w:rPr>
        <w:t>al</w:t>
      </w:r>
      <w:r w:rsidRPr="00E13D24">
        <w:t>., 2009]</w:t>
      </w:r>
      <w:r>
        <w:t xml:space="preserve">, чаще всего (и в этой работе также) используется линейная скорость </w:t>
      </w:r>
      <w:r>
        <w:rPr>
          <w:lang w:val="en-US"/>
        </w:rPr>
        <w:t>V</w:t>
      </w:r>
      <w:r w:rsidRPr="00023850">
        <w:t xml:space="preserve"> </w:t>
      </w:r>
      <w:r>
        <w:t>в картинной плоскости в начальный период наблюдения выброса (</w:t>
      </w:r>
      <w:r w:rsidRPr="007F46DD">
        <w:t>cdaw.gsfc.nasa.gov/CME_list</w:t>
      </w:r>
      <w:r>
        <w:t>). Можно предположить, что для сопоставления с протонными возрастаниями лучше</w:t>
      </w:r>
      <w:r w:rsidRPr="00023850">
        <w:t xml:space="preserve"> </w:t>
      </w:r>
      <w:r>
        <w:t xml:space="preserve">было бы использовать максимальную скорость, полученную специально разработанным методом </w:t>
      </w:r>
      <w:r w:rsidRPr="00023850">
        <w:t>[</w:t>
      </w:r>
      <w:r w:rsidRPr="005D0FB1">
        <w:t>Michalek</w:t>
      </w:r>
      <w:r>
        <w:t xml:space="preserve"> </w:t>
      </w:r>
      <w:r>
        <w:rPr>
          <w:lang w:val="en-US"/>
        </w:rPr>
        <w:t>et</w:t>
      </w:r>
      <w:r w:rsidRPr="00E13D24">
        <w:t xml:space="preserve"> </w:t>
      </w:r>
      <w:r>
        <w:rPr>
          <w:lang w:val="en-US"/>
        </w:rPr>
        <w:t>al</w:t>
      </w:r>
      <w:r>
        <w:t>.</w:t>
      </w:r>
      <w:r w:rsidRPr="00023850">
        <w:t xml:space="preserve">, </w:t>
      </w:r>
      <w:r w:rsidRPr="00E13D24">
        <w:t>2006]</w:t>
      </w:r>
      <w:r w:rsidRPr="00023850">
        <w:t xml:space="preserve">, </w:t>
      </w:r>
      <w:r>
        <w:t>но эта скорость определена только для малой части событий</w:t>
      </w:r>
      <w:r w:rsidRPr="00E35B84">
        <w:t xml:space="preserve"> </w:t>
      </w:r>
      <w:r>
        <w:t xml:space="preserve">для CME типа гало. Линейная скорость </w:t>
      </w:r>
      <w:r>
        <w:rPr>
          <w:lang w:val="en-US"/>
        </w:rPr>
        <w:t>V</w:t>
      </w:r>
      <w:r>
        <w:t xml:space="preserve"> известна почти для всех событий, но иногда во время самых больших протонных возрастаний с её определением возникают трудности, обусловленные воздействием ускоренных заряженных частиц на оптику коронографов. Так было в событии 20 января 2005 г. </w:t>
      </w:r>
      <w:r w:rsidRPr="008870EC">
        <w:t>[</w:t>
      </w:r>
      <w:r>
        <w:rPr>
          <w:lang w:val="en-US"/>
        </w:rPr>
        <w:t>Grechnev</w:t>
      </w:r>
      <w:r w:rsidRPr="008870EC">
        <w:t xml:space="preserve"> </w:t>
      </w:r>
      <w:r>
        <w:rPr>
          <w:lang w:val="en-US"/>
        </w:rPr>
        <w:t>et</w:t>
      </w:r>
      <w:r w:rsidRPr="008870EC">
        <w:t xml:space="preserve"> </w:t>
      </w:r>
      <w:r>
        <w:rPr>
          <w:lang w:val="en-US"/>
        </w:rPr>
        <w:t>al</w:t>
      </w:r>
      <w:r w:rsidRPr="008870EC">
        <w:t>.</w:t>
      </w:r>
      <w:r>
        <w:t xml:space="preserve"> 2008</w:t>
      </w:r>
      <w:r w:rsidRPr="00C95B55">
        <w:t xml:space="preserve">], </w:t>
      </w:r>
      <w:r>
        <w:t xml:space="preserve">для этого события в данной работе использована не скорость из каталога (по-видимому, сильно заниженная), а скорость CME, найденная в работе </w:t>
      </w:r>
      <w:r w:rsidRPr="008870EC">
        <w:t>[</w:t>
      </w:r>
      <w:r>
        <w:rPr>
          <w:lang w:val="en-US"/>
        </w:rPr>
        <w:t>Gopalswamy</w:t>
      </w:r>
      <w:r w:rsidRPr="00E13D24">
        <w:t xml:space="preserve"> </w:t>
      </w:r>
      <w:r>
        <w:rPr>
          <w:lang w:val="en-US"/>
        </w:rPr>
        <w:t>et</w:t>
      </w:r>
      <w:r w:rsidRPr="00E13D24">
        <w:t xml:space="preserve"> </w:t>
      </w:r>
      <w:r>
        <w:rPr>
          <w:lang w:val="en-US"/>
        </w:rPr>
        <w:t>al</w:t>
      </w:r>
      <w:r w:rsidRPr="00E13D24">
        <w:t>., 200</w:t>
      </w:r>
      <w:r w:rsidRPr="001C5BA9">
        <w:t>5</w:t>
      </w:r>
      <w:r w:rsidRPr="00C95B55">
        <w:t>]</w:t>
      </w:r>
      <w:r>
        <w:t xml:space="preserve"> </w:t>
      </w:r>
    </w:p>
    <w:p w:rsidR="006C0986" w:rsidRDefault="006C0986" w:rsidP="006C0986">
      <w:r>
        <w:t xml:space="preserve">Распределение выбранных </w:t>
      </w:r>
      <w:r>
        <w:rPr>
          <w:lang w:val="en-US"/>
        </w:rPr>
        <w:t>CME</w:t>
      </w:r>
      <w:r>
        <w:t xml:space="preserve"> по скорости оказалось широким (разница между минимальной и максимальной скоростями </w:t>
      </w:r>
      <w:r w:rsidRPr="002E366B">
        <w:t>&gt;</w:t>
      </w:r>
      <w:r>
        <w:t>3000 км</w:t>
      </w:r>
      <w:r w:rsidRPr="002E366B">
        <w:t>/</w:t>
      </w:r>
      <w:r>
        <w:rPr>
          <w:lang w:val="en-US"/>
        </w:rPr>
        <w:t>c</w:t>
      </w:r>
      <w:r w:rsidRPr="002E366B">
        <w:t>)</w:t>
      </w:r>
      <w:r>
        <w:t>, при этом средняя скорость около 976 км</w:t>
      </w:r>
      <w:r w:rsidRPr="00CB60DF">
        <w:t>/</w:t>
      </w:r>
      <w:r>
        <w:rPr>
          <w:lang w:val="en-US"/>
        </w:rPr>
        <w:t>c</w:t>
      </w:r>
      <w:r>
        <w:t xml:space="preserve">. Эта скорость значительно выше, чем средняя скорость всех наблюдавшихся CME, </w:t>
      </w:r>
      <w:r w:rsidRPr="00B338DB">
        <w:t>которая около 400 км/</w:t>
      </w:r>
      <w:r w:rsidRPr="00B338DB">
        <w:rPr>
          <w:lang w:val="en-US"/>
        </w:rPr>
        <w:t>c</w:t>
      </w:r>
      <w:r>
        <w:t xml:space="preserve"> </w:t>
      </w:r>
      <w:r w:rsidRPr="00E93E74">
        <w:t>[</w:t>
      </w:r>
      <w:r>
        <w:rPr>
          <w:lang w:val="en-US"/>
        </w:rPr>
        <w:t>Belov</w:t>
      </w:r>
      <w:r w:rsidRPr="00E9475A">
        <w:t xml:space="preserve"> </w:t>
      </w:r>
      <w:r>
        <w:rPr>
          <w:lang w:val="en-US"/>
        </w:rPr>
        <w:t>et</w:t>
      </w:r>
      <w:r w:rsidRPr="00E9475A">
        <w:t xml:space="preserve">. </w:t>
      </w:r>
      <w:r>
        <w:rPr>
          <w:lang w:val="en-US"/>
        </w:rPr>
        <w:t>al</w:t>
      </w:r>
      <w:r w:rsidRPr="00E9475A">
        <w:t>., 20</w:t>
      </w:r>
      <w:r>
        <w:t>14</w:t>
      </w:r>
      <w:r w:rsidRPr="00D664E7">
        <w:t>]</w:t>
      </w:r>
      <w:r>
        <w:t xml:space="preserve">, что является следствием выбора </w:t>
      </w:r>
      <w:r>
        <w:lastRenderedPageBreak/>
        <w:t xml:space="preserve">мощных событий. Рис. 1 ясно показывает, что у </w:t>
      </w:r>
      <w:r>
        <w:rPr>
          <w:lang w:val="en-US"/>
        </w:rPr>
        <w:t>CME</w:t>
      </w:r>
      <w:r>
        <w:t>, связанных с протонными возрастаниями скорости ещё выше, для них средняя скорость 11</w:t>
      </w:r>
      <w:r w:rsidRPr="00286B26">
        <w:t>8</w:t>
      </w:r>
      <w:r>
        <w:t>2</w:t>
      </w:r>
      <w:r w:rsidRPr="00CB60DF">
        <w:t>±</w:t>
      </w:r>
      <w:r>
        <w:t>34 км</w:t>
      </w:r>
      <w:r w:rsidRPr="00CB60DF">
        <w:t>/</w:t>
      </w:r>
      <w:r>
        <w:rPr>
          <w:lang w:val="en-US"/>
        </w:rPr>
        <w:t>c</w:t>
      </w:r>
      <w:r>
        <w:t xml:space="preserve">. В этом проявляется связь высокоскоростных </w:t>
      </w:r>
      <w:r>
        <w:rPr>
          <w:lang w:val="en-US"/>
        </w:rPr>
        <w:t>CME</w:t>
      </w:r>
      <w:r w:rsidRPr="002E578B">
        <w:t xml:space="preserve"> </w:t>
      </w:r>
      <w:r>
        <w:t xml:space="preserve">с протонными событиями </w:t>
      </w:r>
      <w:r w:rsidRPr="002E578B">
        <w:t>[</w:t>
      </w:r>
      <w:r>
        <w:rPr>
          <w:lang w:val="en-US"/>
        </w:rPr>
        <w:t>Gopalswamy</w:t>
      </w:r>
      <w:r w:rsidRPr="00E13D24">
        <w:t xml:space="preserve"> </w:t>
      </w:r>
      <w:r>
        <w:rPr>
          <w:lang w:val="en-US"/>
        </w:rPr>
        <w:t>et</w:t>
      </w:r>
      <w:r w:rsidRPr="00E13D24">
        <w:t xml:space="preserve"> </w:t>
      </w:r>
      <w:r>
        <w:rPr>
          <w:lang w:val="en-US"/>
        </w:rPr>
        <w:t>al</w:t>
      </w:r>
      <w:r w:rsidRPr="00E13D24">
        <w:t>., 200</w:t>
      </w:r>
      <w:r w:rsidRPr="001C5BA9">
        <w:t>5</w:t>
      </w:r>
      <w:r w:rsidRPr="002E578B">
        <w:t xml:space="preserve">, </w:t>
      </w:r>
      <w:r w:rsidRPr="00E35B84">
        <w:rPr>
          <w:bCs/>
          <w:lang w:val="en-US"/>
        </w:rPr>
        <w:t>Gerontidou</w:t>
      </w:r>
      <w:r w:rsidRPr="00E35B84">
        <w:rPr>
          <w:bCs/>
        </w:rPr>
        <w:t xml:space="preserve"> </w:t>
      </w:r>
      <w:r w:rsidRPr="00E35B84">
        <w:rPr>
          <w:bCs/>
          <w:lang w:val="en-US"/>
        </w:rPr>
        <w:t>et</w:t>
      </w:r>
      <w:r w:rsidRPr="00E35B84">
        <w:rPr>
          <w:bCs/>
        </w:rPr>
        <w:t xml:space="preserve">. </w:t>
      </w:r>
      <w:r w:rsidRPr="00E35B84">
        <w:rPr>
          <w:bCs/>
          <w:lang w:val="en-US"/>
        </w:rPr>
        <w:t>al</w:t>
      </w:r>
      <w:r w:rsidRPr="00E35B84">
        <w:rPr>
          <w:bCs/>
        </w:rPr>
        <w:t>., 2009</w:t>
      </w:r>
      <w:r w:rsidRPr="002E578B">
        <w:t>]</w:t>
      </w:r>
      <w:r>
        <w:t>.</w:t>
      </w:r>
    </w:p>
    <w:p w:rsidR="006C0986" w:rsidRDefault="006C0986" w:rsidP="006C0986">
      <w:pPr>
        <w:pStyle w:val="Heading"/>
      </w:pPr>
      <w:r>
        <w:t>Поиск аномальных событий.</w:t>
      </w:r>
    </w:p>
    <w:p w:rsidR="006C0986" w:rsidRDefault="006C0986" w:rsidP="006C0986">
      <w:r w:rsidRPr="005B1E5F">
        <w:t xml:space="preserve">В этой работе, в основном, будут анализироваться события, в которых были и рентгеновские наблюдения вспышек, и наблюдения </w:t>
      </w:r>
      <w:r w:rsidRPr="005B1E5F">
        <w:rPr>
          <w:lang w:val="en-US"/>
        </w:rPr>
        <w:t>CME</w:t>
      </w:r>
      <w:r w:rsidRPr="005B1E5F">
        <w:t xml:space="preserve"> на коронографах. Однако, в начале попробуем ответить на вопрос: всегда ли протонным возрастаниям совместно сопутствуют вспышки и солнечные выбросы? В нашей выборке имеются 273 протонных события в период работы </w:t>
      </w:r>
      <w:r w:rsidRPr="005B1E5F">
        <w:rPr>
          <w:lang w:val="en-US"/>
        </w:rPr>
        <w:t>Soho</w:t>
      </w:r>
      <w:r w:rsidRPr="005B1E5F">
        <w:t>/</w:t>
      </w:r>
      <w:r w:rsidRPr="005B1E5F">
        <w:rPr>
          <w:lang w:val="en-US"/>
        </w:rPr>
        <w:t>LASCO</w:t>
      </w:r>
      <w:r w:rsidRPr="005B1E5F">
        <w:t xml:space="preserve"> (с 1996 г.), для которых известны координаты ассоциированной вспышки. Для 234 из этих событий мы знаем и скорость </w:t>
      </w:r>
      <w:r w:rsidRPr="005B1E5F">
        <w:rPr>
          <w:lang w:val="en-US"/>
        </w:rPr>
        <w:t>CME</w:t>
      </w:r>
      <w:r w:rsidRPr="005B1E5F">
        <w:t xml:space="preserve">, т.е. знаем про ассоциированный выброс. Рассмотрим оставшиеся 38 событий. В 16 из них отсутствовали наблюдения коронографа, в 22 – были наблюдения сразу нескольких одновременных </w:t>
      </w:r>
      <w:r w:rsidRPr="005B1E5F">
        <w:rPr>
          <w:lang w:val="en-US"/>
        </w:rPr>
        <w:t>CME</w:t>
      </w:r>
      <w:r w:rsidRPr="005B1E5F">
        <w:t xml:space="preserve">, между которыми трудно сделать выбор. Таким образом, не нашлось ни одного события, в котором наблюдения </w:t>
      </w:r>
      <w:r w:rsidRPr="005B1E5F">
        <w:rPr>
          <w:lang w:val="en-US"/>
        </w:rPr>
        <w:t>LASCO</w:t>
      </w:r>
      <w:r w:rsidRPr="005B1E5F">
        <w:t xml:space="preserve"> были, а подходящие </w:t>
      </w:r>
      <w:r w:rsidRPr="005B1E5F">
        <w:rPr>
          <w:lang w:val="en-US"/>
        </w:rPr>
        <w:t>CME</w:t>
      </w:r>
      <w:r w:rsidRPr="005B1E5F">
        <w:t xml:space="preserve"> отсутствовали.</w:t>
      </w:r>
      <w:r>
        <w:t xml:space="preserve"> </w:t>
      </w:r>
    </w:p>
    <w:p w:rsidR="006C0986" w:rsidRDefault="006C0986" w:rsidP="006C0986">
      <w:r>
        <w:t xml:space="preserve">Правда, последнее утверждение требует уточнения. Подходящее </w:t>
      </w:r>
      <w:r>
        <w:rPr>
          <w:lang w:val="en-US"/>
        </w:rPr>
        <w:t>CME</w:t>
      </w:r>
      <w:r>
        <w:t xml:space="preserve"> – это выброс с достаточно высокой скоростью, существенно превышающей скорость фонового солнечного ветра. Если бы обнаружились достаточно большие протонные возрастания, не связанные с высокоскоростными выбросами, это был бы весомый аргумент в пользу эффективного ускорения без участия </w:t>
      </w:r>
      <w:r>
        <w:rPr>
          <w:lang w:val="en-US"/>
        </w:rPr>
        <w:t>CME</w:t>
      </w:r>
      <w:r w:rsidRPr="00EC7AB1">
        <w:t>.</w:t>
      </w:r>
      <w:r>
        <w:t xml:space="preserve"> Рис. 1 позволяет думать, что такие события есть. В 1</w:t>
      </w:r>
      <w:r w:rsidRPr="00286B26">
        <w:t>2</w:t>
      </w:r>
      <w:r>
        <w:t xml:space="preserve"> из протонных событий </w:t>
      </w:r>
      <w:r>
        <w:rPr>
          <w:lang w:val="en-US"/>
        </w:rPr>
        <w:t>V</w:t>
      </w:r>
      <w:r w:rsidRPr="00CB60DF">
        <w:t xml:space="preserve">&lt;400 </w:t>
      </w:r>
      <w:r>
        <w:t>км</w:t>
      </w:r>
      <w:r w:rsidRPr="00CB60DF">
        <w:t>/</w:t>
      </w:r>
      <w:r>
        <w:rPr>
          <w:lang w:val="en-US"/>
        </w:rPr>
        <w:t>c</w:t>
      </w:r>
      <w:r w:rsidRPr="00CB60DF">
        <w:t xml:space="preserve">. </w:t>
      </w:r>
      <w:r>
        <w:t xml:space="preserve">Почти во всех этих </w:t>
      </w:r>
      <w:r w:rsidRPr="005B1E5F">
        <w:t>12 событиях</w:t>
      </w:r>
      <w:r>
        <w:t xml:space="preserve"> наблюдаемые у Земли потоки протонов были низкими </w:t>
      </w:r>
      <w:r w:rsidRPr="00D25496">
        <w:t xml:space="preserve">(&lt;1 </w:t>
      </w:r>
      <w:r>
        <w:rPr>
          <w:lang w:val="en-US"/>
        </w:rPr>
        <w:t>pfu</w:t>
      </w:r>
      <w:r w:rsidRPr="00D25496">
        <w:t xml:space="preserve"> </w:t>
      </w:r>
      <w:r>
        <w:t xml:space="preserve">для </w:t>
      </w:r>
      <w:r>
        <w:rPr>
          <w:lang w:val="en-US"/>
        </w:rPr>
        <w:t>P</w:t>
      </w:r>
      <w:r w:rsidRPr="00D25496">
        <w:t>10)</w:t>
      </w:r>
      <w:r>
        <w:t xml:space="preserve">. Только в одном из них они превысили 10 </w:t>
      </w:r>
      <w:r>
        <w:rPr>
          <w:lang w:val="en-US"/>
        </w:rPr>
        <w:t>pfu</w:t>
      </w:r>
      <w:r>
        <w:t xml:space="preserve"> (достигли 15 </w:t>
      </w:r>
      <w:r>
        <w:rPr>
          <w:lang w:val="en-US"/>
        </w:rPr>
        <w:t>pfu</w:t>
      </w:r>
      <w:r>
        <w:t>)</w:t>
      </w:r>
      <w:r w:rsidRPr="00CB60DF">
        <w:t xml:space="preserve">. </w:t>
      </w:r>
      <w:r>
        <w:t>Анализ данных показывает, что в этом случае источник ускорения и центр выброса были далеко за западным лимбом. Уместно предположить, что коронографы при этом зафиксировали только периферийные части выброса, возможно, в центральной его части скорости были выше. Можно заключить что явных, хорошо выраженных протонных событий, связанных с низкоскоростными выбросами пока не найдено. И даже если найдутся такие события, придётся вспомнить, что коронографы не видят всего поля скоростей выброшенной из Солнца плазмы. Всегда можно предполагать более высокие скорости, не зарегистрированные коронографом.</w:t>
      </w:r>
    </w:p>
    <w:p w:rsidR="006C0986" w:rsidRDefault="006C0986" w:rsidP="006C0986">
      <w:r>
        <w:t xml:space="preserve">Для проверки ускорительной эффективности </w:t>
      </w:r>
      <w:r>
        <w:rPr>
          <w:lang w:val="en-US"/>
        </w:rPr>
        <w:t>CME</w:t>
      </w:r>
      <w:r w:rsidRPr="00AC6EB9">
        <w:t xml:space="preserve"> </w:t>
      </w:r>
      <w:r>
        <w:t xml:space="preserve">интересны и события другого рода: когда наблюдались быстрые выбросы с западной части видимого солнечного диска, а заметных протонных возрастаний не было. В нашей выборке есть </w:t>
      </w:r>
      <w:r w:rsidRPr="00927041">
        <w:t>163</w:t>
      </w:r>
      <w:r>
        <w:t xml:space="preserve"> события со </w:t>
      </w:r>
      <w:r>
        <w:lastRenderedPageBreak/>
        <w:t xml:space="preserve">скоростями </w:t>
      </w:r>
      <w:r>
        <w:rPr>
          <w:lang w:val="en-US"/>
        </w:rPr>
        <w:t>CME</w:t>
      </w:r>
      <w:r w:rsidRPr="00AC6EB9">
        <w:t xml:space="preserve"> &gt;1000 </w:t>
      </w:r>
      <w:r>
        <w:t>км</w:t>
      </w:r>
      <w:r w:rsidRPr="00CB60DF">
        <w:t>/</w:t>
      </w:r>
      <w:r>
        <w:rPr>
          <w:lang w:val="en-US"/>
        </w:rPr>
        <w:t>c</w:t>
      </w:r>
      <w:r>
        <w:t xml:space="preserve">, и с околоземными протонными возрастаниями, а событий с западными </w:t>
      </w:r>
      <w:r>
        <w:rPr>
          <w:lang w:val="en-US"/>
        </w:rPr>
        <w:t>CME</w:t>
      </w:r>
      <w:r w:rsidRPr="00AC6EB9">
        <w:t xml:space="preserve"> </w:t>
      </w:r>
      <w:r>
        <w:t xml:space="preserve">со скоростями </w:t>
      </w:r>
      <w:r w:rsidRPr="00AC6EB9">
        <w:t xml:space="preserve">&gt;1000 </w:t>
      </w:r>
      <w:r>
        <w:t>км</w:t>
      </w:r>
      <w:r w:rsidRPr="00CB60DF">
        <w:t>/</w:t>
      </w:r>
      <w:r>
        <w:rPr>
          <w:lang w:val="en-US"/>
        </w:rPr>
        <w:t>c</w:t>
      </w:r>
      <w:r>
        <w:t>, но без околоземных возрастаний (</w:t>
      </w:r>
      <w:r w:rsidRPr="006C0986">
        <w:rPr>
          <w:highlight w:val="lightGray"/>
        </w:rPr>
        <w:t>Таблица 1</w:t>
      </w:r>
      <w:r>
        <w:t>) нашлось только 6. Можно отметить, что такие события редки и среди них нет самых высокоскоростных – максимальной оказалась скорость 1</w:t>
      </w:r>
      <w:r w:rsidRPr="007A14A7">
        <w:t>389</w:t>
      </w:r>
      <w:r>
        <w:t xml:space="preserve"> км</w:t>
      </w:r>
      <w:r w:rsidRPr="00CB60DF">
        <w:t>/</w:t>
      </w:r>
      <w:r>
        <w:rPr>
          <w:lang w:val="en-US"/>
        </w:rPr>
        <w:t>c</w:t>
      </w:r>
      <w:r>
        <w:t xml:space="preserve">, что не так много, если сравнивать с </w:t>
      </w:r>
      <w:r>
        <w:rPr>
          <w:lang w:val="en-US"/>
        </w:rPr>
        <w:t>CME</w:t>
      </w:r>
      <w:r>
        <w:t xml:space="preserve">, ассоциированными с солнечными протонами. В двух случаях во время вспышки и генерации </w:t>
      </w:r>
      <w:r>
        <w:rPr>
          <w:lang w:val="en-US"/>
        </w:rPr>
        <w:t>CME</w:t>
      </w:r>
      <w:r w:rsidRPr="00CD1B13">
        <w:t xml:space="preserve"> </w:t>
      </w:r>
      <w:r>
        <w:t>протонный фон у Земли уже был повышенным, что могло замаскировать небольшие протонные возрастания. Н</w:t>
      </w:r>
      <w:r w:rsidRPr="005B1E5F">
        <w:t xml:space="preserve">о наиболее существенным представляются возмущения межпланетной обстановки, наблюдавшиеся во всех 6 событиях. Земля либо была в возмущении солнечного ветра во время солнечного события, либо это возмущение приходило в этот день или на следующий. Так или иначе, в этих событиях на пути возможно ускоренных на солнце заряженных частиц, кроме обычных небольших неоднородностей межпланетного магнитного поля, существовали крупные возмущения с усиленным ММП, которые могли препятствовать приходу солнечных КЛ к Земле. Вероятно, найдутся и какие-то другие особенности (солнечные или межпланетные) данных событий. Чтобы облегчить их поиск и приведена Таблица 1. Однако ясно: нет оснований утверждать, что имеются быстрые </w:t>
      </w:r>
      <w:r w:rsidRPr="005B1E5F">
        <w:rPr>
          <w:lang w:val="en-US"/>
        </w:rPr>
        <w:t>CME</w:t>
      </w:r>
      <w:r w:rsidRPr="005B1E5F">
        <w:t xml:space="preserve">, никак не связанные с солнечным ускорением. Напротив, можно утверждать, что быстрые </w:t>
      </w:r>
      <w:r w:rsidRPr="005B1E5F">
        <w:rPr>
          <w:lang w:val="en-US"/>
        </w:rPr>
        <w:t>CME</w:t>
      </w:r>
      <w:r w:rsidRPr="005B1E5F">
        <w:t>, как правило, связаны с ускорением солнечных КЛ.</w:t>
      </w:r>
    </w:p>
    <w:p w:rsidR="006C0986" w:rsidRPr="007B7DB0" w:rsidRDefault="006C0986" w:rsidP="006C0986">
      <w:r>
        <w:t xml:space="preserve">Рассматривать протонные события с </w:t>
      </w:r>
      <w:r>
        <w:rPr>
          <w:lang w:val="en-US"/>
        </w:rPr>
        <w:t>CME</w:t>
      </w:r>
      <w:r>
        <w:t xml:space="preserve">, но без вспышки, особого смысла не имеет. Разумеется, такие случаи есть – они, в основном, связаны с источниками за западным лимбом. Можно найти небольшие протонные возрастания, источник которых (например, эрупция солнечного волокна </w:t>
      </w:r>
      <w:r w:rsidRPr="00586DC1">
        <w:t>[</w:t>
      </w:r>
      <w:r>
        <w:rPr>
          <w:lang w:val="en-US"/>
        </w:rPr>
        <w:t>Gopalswamy</w:t>
      </w:r>
      <w:r w:rsidRPr="00E13D24">
        <w:t xml:space="preserve"> </w:t>
      </w:r>
      <w:r>
        <w:rPr>
          <w:lang w:val="en-US"/>
        </w:rPr>
        <w:t>et</w:t>
      </w:r>
      <w:r w:rsidRPr="00E13D24">
        <w:t xml:space="preserve"> </w:t>
      </w:r>
      <w:r>
        <w:rPr>
          <w:lang w:val="en-US"/>
        </w:rPr>
        <w:t>al</w:t>
      </w:r>
      <w:r w:rsidRPr="00E13D24">
        <w:t>., 20</w:t>
      </w:r>
      <w:r w:rsidRPr="00F81E52">
        <w:t>15</w:t>
      </w:r>
      <w:r>
        <w:rPr>
          <w:lang w:val="en-US"/>
        </w:rPr>
        <w:t>b</w:t>
      </w:r>
      <w:r w:rsidRPr="00586DC1">
        <w:t>]</w:t>
      </w:r>
      <w:r>
        <w:t>) на видимом диске, но наблюдению сопутствующей вспышки мешает сравнительно высокий рентгеновский фон. Однако, в целом, следует признать, что вспышечные, эруптивные и ускорительные солнечные процессы взаимосвязаны и убедительные примеры нарушения этой связи отсутствуют.</w:t>
      </w:r>
    </w:p>
    <w:p w:rsidR="006C0986" w:rsidRDefault="006C0986" w:rsidP="006C0986">
      <w:pPr>
        <w:pStyle w:val="Heading"/>
      </w:pPr>
      <w:r>
        <w:t>Корреляция потоков протонов с характеристиками солнечных источников.</w:t>
      </w:r>
    </w:p>
    <w:p w:rsidR="006C0986" w:rsidRPr="00CB60DF" w:rsidRDefault="006C0986" w:rsidP="006C0986">
      <w:r>
        <w:t>Сравним две группы событий (</w:t>
      </w:r>
      <w:r w:rsidRPr="00601654">
        <w:rPr>
          <w:highlight w:val="lightGray"/>
        </w:rPr>
        <w:t>Таблица 2</w:t>
      </w:r>
      <w:r>
        <w:t xml:space="preserve">), в которых вспышки наблюдались на западных гелиодолготах </w:t>
      </w:r>
      <w:r w:rsidRPr="007B7DB0">
        <w:t>(</w:t>
      </w:r>
      <w:r>
        <w:rPr>
          <w:lang w:val="en-US"/>
        </w:rPr>
        <w:t>W</w:t>
      </w:r>
      <w:r w:rsidRPr="007B7DB0">
        <w:t>20-</w:t>
      </w:r>
      <w:r>
        <w:rPr>
          <w:lang w:val="en-US"/>
        </w:rPr>
        <w:t>W</w:t>
      </w:r>
      <w:r w:rsidRPr="007B7DB0">
        <w:t>87)</w:t>
      </w:r>
      <w:r>
        <w:t xml:space="preserve"> видимого диска: 1) протонные события с потоком протонов с энергией </w:t>
      </w:r>
      <w:r w:rsidRPr="007B7DB0">
        <w:t xml:space="preserve">&gt;10 </w:t>
      </w:r>
      <w:r>
        <w:t xml:space="preserve">МэВ, превысившем 1 </w:t>
      </w:r>
      <w:r>
        <w:rPr>
          <w:lang w:val="en-US"/>
        </w:rPr>
        <w:t>pfu</w:t>
      </w:r>
      <w:r w:rsidRPr="00B9527B">
        <w:t>,</w:t>
      </w:r>
      <w:r w:rsidRPr="007B7DB0">
        <w:t xml:space="preserve"> </w:t>
      </w:r>
      <w:r>
        <w:t xml:space="preserve">и 2) события, в которых не было значительногого потока протонов </w:t>
      </w:r>
      <w:r w:rsidRPr="007B7DB0">
        <w:t>(&lt;</w:t>
      </w:r>
      <w:r w:rsidRPr="0011366A">
        <w:t>0.</w:t>
      </w:r>
      <w:r w:rsidRPr="007B7DB0">
        <w:t xml:space="preserve">1 </w:t>
      </w:r>
      <w:r>
        <w:rPr>
          <w:lang w:val="en-US"/>
        </w:rPr>
        <w:t>pfu</w:t>
      </w:r>
      <w:r w:rsidRPr="007B7DB0">
        <w:t xml:space="preserve"> </w:t>
      </w:r>
      <w:r>
        <w:t xml:space="preserve">для тех же энергий). Выбор гелиодолготного интервала - это компромисс между желанием уменьшить гелиодолготную зависимость и </w:t>
      </w:r>
      <w:r>
        <w:lastRenderedPageBreak/>
        <w:t>желанием сохранить большое число событий для обеспечения статистической надёжности. Прилимбовые и, тем более, залимбовые вспышки исключены, поскольку для них либо нет рентгеновских характеристик, либо они искажены.</w:t>
      </w:r>
    </w:p>
    <w:p w:rsidR="006C0986" w:rsidRDefault="006C0986" w:rsidP="006C0986">
      <w:r>
        <w:t xml:space="preserve">Все параметры, приведённые в Таблице </w:t>
      </w:r>
      <w:r w:rsidR="00562798" w:rsidRPr="00562798">
        <w:t>2</w:t>
      </w:r>
      <w:r>
        <w:t xml:space="preserve">, заметно различаются для двух выборок. Наиболее статистически значимы различия для скорости </w:t>
      </w:r>
      <w:r>
        <w:rPr>
          <w:lang w:val="en-US"/>
        </w:rPr>
        <w:t>CME</w:t>
      </w:r>
      <w:r>
        <w:t xml:space="preserve">. Как правило, с протонными событиями связаны очень быстрые </w:t>
      </w:r>
      <w:r>
        <w:rPr>
          <w:lang w:val="en-US"/>
        </w:rPr>
        <w:t>CME</w:t>
      </w:r>
      <w:r w:rsidRPr="000A3976">
        <w:t xml:space="preserve">. </w:t>
      </w:r>
      <w:r>
        <w:t>Почти 2</w:t>
      </w:r>
      <w:r w:rsidRPr="000A3976">
        <w:t xml:space="preserve">/3 </w:t>
      </w:r>
      <w:r>
        <w:t xml:space="preserve">всех протонных возрастаний </w:t>
      </w:r>
      <w:r w:rsidRPr="000A3976">
        <w:t xml:space="preserve">&gt;1 </w:t>
      </w:r>
      <w:r>
        <w:rPr>
          <w:lang w:val="en-US"/>
        </w:rPr>
        <w:t>pfu</w:t>
      </w:r>
      <w:r w:rsidRPr="000A3976">
        <w:t xml:space="preserve"> </w:t>
      </w:r>
      <w:r>
        <w:t xml:space="preserve">связаны с </w:t>
      </w:r>
      <w:r>
        <w:rPr>
          <w:lang w:val="en-US"/>
        </w:rPr>
        <w:t>CME</w:t>
      </w:r>
      <w:r w:rsidRPr="000A3976">
        <w:t xml:space="preserve">, </w:t>
      </w:r>
      <w:r>
        <w:t>и</w:t>
      </w:r>
      <w:r w:rsidRPr="007F2306">
        <w:t>мевшими</w:t>
      </w:r>
      <w:r>
        <w:t xml:space="preserve"> скорости </w:t>
      </w:r>
      <w:r w:rsidRPr="000A3976">
        <w:t xml:space="preserve">&gt;1000 </w:t>
      </w:r>
      <w:r>
        <w:t>км</w:t>
      </w:r>
      <w:r w:rsidRPr="000A3976">
        <w:t>/</w:t>
      </w:r>
      <w:r>
        <w:t>сек</w:t>
      </w:r>
      <w:r w:rsidRPr="000A3976">
        <w:t xml:space="preserve"> </w:t>
      </w:r>
      <w:r>
        <w:t xml:space="preserve">и только в 4 случаях скорость была </w:t>
      </w:r>
      <w:r w:rsidRPr="000A3976">
        <w:t xml:space="preserve">&lt;500 </w:t>
      </w:r>
      <w:r>
        <w:t>км</w:t>
      </w:r>
      <w:r w:rsidRPr="000A3976">
        <w:t>/</w:t>
      </w:r>
      <w:r>
        <w:t>сек</w:t>
      </w:r>
      <w:r w:rsidRPr="000A3976">
        <w:t xml:space="preserve">. </w:t>
      </w:r>
      <w:r>
        <w:t xml:space="preserve">В этих 4 событиях величина </w:t>
      </w:r>
      <w:r>
        <w:rPr>
          <w:lang w:val="en-US"/>
        </w:rPr>
        <w:t>P</w:t>
      </w:r>
      <w:r w:rsidRPr="000A3976">
        <w:rPr>
          <w:vertAlign w:val="subscript"/>
        </w:rPr>
        <w:t xml:space="preserve">10 </w:t>
      </w:r>
      <w:r w:rsidRPr="00B9527B">
        <w:t xml:space="preserve">находилась </w:t>
      </w:r>
      <w:r>
        <w:t xml:space="preserve">в диапазоне 8-24 </w:t>
      </w:r>
      <w:r>
        <w:rPr>
          <w:lang w:val="en-US"/>
        </w:rPr>
        <w:t>pfu</w:t>
      </w:r>
      <w:r w:rsidRPr="000A3976">
        <w:t xml:space="preserve">, </w:t>
      </w:r>
      <w:r>
        <w:t xml:space="preserve">а </w:t>
      </w:r>
      <w:r w:rsidRPr="00B9527B">
        <w:t xml:space="preserve">величина </w:t>
      </w:r>
      <w:r w:rsidRPr="00B9527B">
        <w:rPr>
          <w:lang w:val="en-US"/>
        </w:rPr>
        <w:t>P</w:t>
      </w:r>
      <w:r w:rsidRPr="00B9527B">
        <w:rPr>
          <w:vertAlign w:val="subscript"/>
        </w:rPr>
        <w:t xml:space="preserve">100 </w:t>
      </w:r>
      <w:r w:rsidRPr="00B9527B">
        <w:t xml:space="preserve">не превышала </w:t>
      </w:r>
      <w:r w:rsidRPr="00B9527B">
        <w:rPr>
          <w:vertAlign w:val="subscript"/>
        </w:rPr>
        <w:t xml:space="preserve"> </w:t>
      </w:r>
      <w:r w:rsidRPr="00B9527B">
        <w:t xml:space="preserve">0.1 </w:t>
      </w:r>
      <w:r w:rsidRPr="00B9527B">
        <w:rPr>
          <w:lang w:val="en-US"/>
        </w:rPr>
        <w:t>pfu</w:t>
      </w:r>
      <w:r w:rsidRPr="00B9527B">
        <w:t>.</w:t>
      </w:r>
      <w:r w:rsidRPr="000A3976">
        <w:t xml:space="preserve"> </w:t>
      </w:r>
      <w:r>
        <w:t>Для больших протонных возрастаний (</w:t>
      </w:r>
      <w:r>
        <w:rPr>
          <w:lang w:val="en-US"/>
        </w:rPr>
        <w:t>P</w:t>
      </w:r>
      <w:r w:rsidRPr="000A3976">
        <w:rPr>
          <w:vertAlign w:val="subscript"/>
        </w:rPr>
        <w:t>10</w:t>
      </w:r>
      <w:r w:rsidRPr="00577D02">
        <w:t xml:space="preserve">&gt;100 </w:t>
      </w:r>
      <w:r>
        <w:rPr>
          <w:lang w:val="en-US"/>
        </w:rPr>
        <w:t>pfu</w:t>
      </w:r>
      <w:r w:rsidRPr="00577D02">
        <w:t xml:space="preserve">) </w:t>
      </w:r>
      <w:r>
        <w:t>минимальная скорость оказалась равна 669 км</w:t>
      </w:r>
      <w:r w:rsidRPr="000A3976">
        <w:t>/</w:t>
      </w:r>
      <w:r>
        <w:t xml:space="preserve">сек и в </w:t>
      </w:r>
      <w:r w:rsidRPr="00002D0C">
        <w:t>86</w:t>
      </w:r>
      <w:r>
        <w:t xml:space="preserve"> % событий скорость превышала 1000 км</w:t>
      </w:r>
      <w:r w:rsidRPr="000A3976">
        <w:t>/</w:t>
      </w:r>
      <w:r>
        <w:t>сек, а в 62 % событий 1500 км</w:t>
      </w:r>
      <w:r w:rsidRPr="000A3976">
        <w:t>/</w:t>
      </w:r>
      <w:r>
        <w:t xml:space="preserve">сек. В 8 из событий нашей выборки возрастание солнечных КЛ наблюдалось и наземными нейтронными мониторами (т.е. протоны ускорялись до энергий </w:t>
      </w:r>
      <w:r>
        <w:sym w:font="Symbol" w:char="F0B3"/>
      </w:r>
      <w:r>
        <w:t xml:space="preserve">1 ГэВ). Во всех этих событиях скорости оказались </w:t>
      </w:r>
      <w:r w:rsidRPr="0059488B">
        <w:t xml:space="preserve">&gt;1000 </w:t>
      </w:r>
      <w:r>
        <w:t>км</w:t>
      </w:r>
      <w:r w:rsidRPr="000A3976">
        <w:t>/</w:t>
      </w:r>
      <w:r>
        <w:t>сек</w:t>
      </w:r>
      <w:r w:rsidRPr="0059488B">
        <w:t xml:space="preserve"> </w:t>
      </w:r>
      <w:r>
        <w:t>(средняя 1951 км</w:t>
      </w:r>
      <w:r w:rsidRPr="000A3976">
        <w:t>/</w:t>
      </w:r>
      <w:r>
        <w:t xml:space="preserve">сек), что хорошо согласуется с результатами работы </w:t>
      </w:r>
      <w:r w:rsidRPr="008870EC">
        <w:t>[</w:t>
      </w:r>
      <w:r>
        <w:rPr>
          <w:lang w:val="en-US"/>
        </w:rPr>
        <w:t>Gopalswamy</w:t>
      </w:r>
      <w:r w:rsidRPr="00E13D24">
        <w:t xml:space="preserve"> </w:t>
      </w:r>
      <w:r>
        <w:rPr>
          <w:lang w:val="en-US"/>
        </w:rPr>
        <w:t>et</w:t>
      </w:r>
      <w:r w:rsidRPr="00E13D24">
        <w:t xml:space="preserve"> </w:t>
      </w:r>
      <w:r>
        <w:rPr>
          <w:lang w:val="en-US"/>
        </w:rPr>
        <w:t>al</w:t>
      </w:r>
      <w:r w:rsidRPr="00E13D24">
        <w:t>., 200</w:t>
      </w:r>
      <w:r w:rsidRPr="001C5BA9">
        <w:t>5</w:t>
      </w:r>
      <w:r w:rsidRPr="00C95B55">
        <w:t>]</w:t>
      </w:r>
      <w:r w:rsidRPr="0059488B">
        <w:t>.</w:t>
      </w:r>
    </w:p>
    <w:p w:rsidR="006C0986" w:rsidRPr="00EC7AB1" w:rsidRDefault="006C0986" w:rsidP="006C0986">
      <w:r>
        <w:t>В корреляции величины протонных событий с рентгеновскими параметрами также трудно сомневаться, особенно если вспомнить, как отбирались события. В выборке с протонными событиями рентгеновские вспышки никак не ограничивались по мощности. А выборку без протонных событий составили, в основном, мощные (</w:t>
      </w:r>
      <w:r w:rsidRPr="0059488B">
        <w:t>&gt;</w:t>
      </w:r>
      <w:r>
        <w:rPr>
          <w:lang w:val="en-US"/>
        </w:rPr>
        <w:t>M</w:t>
      </w:r>
      <w:r>
        <w:t>3</w:t>
      </w:r>
      <w:r w:rsidRPr="0059488B">
        <w:t xml:space="preserve">) </w:t>
      </w:r>
      <w:r>
        <w:t xml:space="preserve">вспышки. Тем не менее, ассоциированные с протонными </w:t>
      </w:r>
      <w:r w:rsidRPr="00B9527B">
        <w:t>возрастаниями вспышки</w:t>
      </w:r>
      <w:r>
        <w:t xml:space="preserve"> оказались явно мощнее других. Кроме </w:t>
      </w:r>
      <w:r w:rsidRPr="00B9527B">
        <w:t>этого, они и продолжительнее</w:t>
      </w:r>
      <w:r>
        <w:t xml:space="preserve">. Это относится и к полной длительности вспышки </w:t>
      </w:r>
      <w:r>
        <w:rPr>
          <w:lang w:val="en-US"/>
        </w:rPr>
        <w:t>dt</w:t>
      </w:r>
      <w:r w:rsidRPr="00D578D7">
        <w:t xml:space="preserve"> </w:t>
      </w:r>
      <w:r>
        <w:t>и к длительности фазы</w:t>
      </w:r>
      <w:r w:rsidRPr="00D578D7">
        <w:t xml:space="preserve"> </w:t>
      </w:r>
      <w:r>
        <w:t>роста</w:t>
      </w:r>
      <w:r w:rsidRPr="00C55297">
        <w:t xml:space="preserve"> </w:t>
      </w:r>
      <w:r>
        <w:rPr>
          <w:lang w:val="en-US"/>
        </w:rPr>
        <w:t>dti</w:t>
      </w:r>
      <w:r>
        <w:t xml:space="preserve">. Величина </w:t>
      </w:r>
      <w:r>
        <w:rPr>
          <w:lang w:val="en-US"/>
        </w:rPr>
        <w:t>dti</w:t>
      </w:r>
      <w:r>
        <w:t xml:space="preserve"> в наших событиях варьирует в широких пределах от 3 до 312 минут.</w:t>
      </w:r>
    </w:p>
    <w:p w:rsidR="006C0986" w:rsidRPr="00946069" w:rsidRDefault="006C0986" w:rsidP="006C0986">
      <w:r>
        <w:t xml:space="preserve">Сравним степень корреляции максимальных протонных потоков </w:t>
      </w:r>
      <w:r>
        <w:rPr>
          <w:lang w:val="en-US"/>
        </w:rPr>
        <w:t>P</w:t>
      </w:r>
      <w:r w:rsidRPr="000A3976">
        <w:rPr>
          <w:vertAlign w:val="subscript"/>
        </w:rPr>
        <w:t>10</w:t>
      </w:r>
      <w:r w:rsidRPr="00DE50AB">
        <w:t xml:space="preserve"> </w:t>
      </w:r>
      <w:r>
        <w:t xml:space="preserve">и </w:t>
      </w:r>
      <w:r>
        <w:rPr>
          <w:lang w:val="en-US"/>
        </w:rPr>
        <w:t>P</w:t>
      </w:r>
      <w:r w:rsidRPr="000A3976">
        <w:rPr>
          <w:vertAlign w:val="subscript"/>
        </w:rPr>
        <w:t>10</w:t>
      </w:r>
      <w:r>
        <w:rPr>
          <w:vertAlign w:val="subscript"/>
        </w:rPr>
        <w:t>0</w:t>
      </w:r>
      <w:r w:rsidRPr="00DE50AB">
        <w:t xml:space="preserve"> </w:t>
      </w:r>
      <w:r>
        <w:t>с п</w:t>
      </w:r>
      <w:r w:rsidRPr="007F2306">
        <w:t xml:space="preserve">араметрами рентгеновской вспышки и скоростью </w:t>
      </w:r>
      <w:r w:rsidRPr="007F2306">
        <w:rPr>
          <w:lang w:val="en-US"/>
        </w:rPr>
        <w:t>CME</w:t>
      </w:r>
      <w:r w:rsidRPr="007F2306">
        <w:t xml:space="preserve">. Поскольку и протонные потоки у Земли, и характеристики солнечных источников в различных событиях различаются на много порядков, естественно предполагать степенные зависимости и искать связь между логарифмами величин. Коэффициенты корреляции, представленные в Таблице 3, получены обычным методом наименьших квадратов, в котором параметры источников являлись независимыми переменными, а максимальные потоки протонов </w:t>
      </w:r>
      <w:r w:rsidRPr="007F2306">
        <w:rPr>
          <w:lang w:val="en-US"/>
        </w:rPr>
        <w:t>P</w:t>
      </w:r>
      <w:r w:rsidRPr="007F2306">
        <w:rPr>
          <w:vertAlign w:val="subscript"/>
        </w:rPr>
        <w:t>10</w:t>
      </w:r>
      <w:r w:rsidRPr="007F2306">
        <w:t xml:space="preserve"> и </w:t>
      </w:r>
      <w:r w:rsidRPr="007F2306">
        <w:rPr>
          <w:lang w:val="en-US"/>
        </w:rPr>
        <w:t>P</w:t>
      </w:r>
      <w:r w:rsidRPr="007F2306">
        <w:rPr>
          <w:vertAlign w:val="subscript"/>
        </w:rPr>
        <w:t xml:space="preserve">100 </w:t>
      </w:r>
      <w:r w:rsidRPr="007F2306">
        <w:t xml:space="preserve">были зависимыми переменными. Иногда используют ортогональный вариант метода наименьших квадратов, где переменные </w:t>
      </w:r>
      <w:r w:rsidRPr="007F2306">
        <w:rPr>
          <w:lang w:val="en-US"/>
        </w:rPr>
        <w:t>x</w:t>
      </w:r>
      <w:r w:rsidRPr="007F2306">
        <w:t xml:space="preserve"> и </w:t>
      </w:r>
      <w:r w:rsidRPr="007F2306">
        <w:rPr>
          <w:lang w:val="en-US"/>
        </w:rPr>
        <w:t>y</w:t>
      </w:r>
      <w:r w:rsidRPr="007F2306">
        <w:t xml:space="preserve"> взаимозависимы и равноценны, как это делали, например, [</w:t>
      </w:r>
      <w:r w:rsidRPr="007F2306">
        <w:rPr>
          <w:lang w:val="en-US"/>
        </w:rPr>
        <w:t>Cliver</w:t>
      </w:r>
      <w:r w:rsidRPr="007F2306">
        <w:t xml:space="preserve"> </w:t>
      </w:r>
      <w:r w:rsidRPr="007F2306">
        <w:rPr>
          <w:lang w:val="en-US"/>
        </w:rPr>
        <w:t>et</w:t>
      </w:r>
      <w:r w:rsidRPr="007F2306">
        <w:t xml:space="preserve">. </w:t>
      </w:r>
      <w:r w:rsidRPr="007F2306">
        <w:rPr>
          <w:lang w:val="en-US"/>
        </w:rPr>
        <w:t>al</w:t>
      </w:r>
      <w:r w:rsidRPr="007F2306">
        <w:t xml:space="preserve">., 2012], анализируя связь между рентгеновскими и протонными потоками. Однако, поскольку в теоретических моделях предполагается, что эффективность ускорения зависит от скорости </w:t>
      </w:r>
      <w:r w:rsidRPr="007F2306">
        <w:rPr>
          <w:lang w:val="en-US"/>
        </w:rPr>
        <w:t>CME</w:t>
      </w:r>
      <w:r w:rsidRPr="007F2306">
        <w:t xml:space="preserve">, скорость </w:t>
      </w:r>
      <w:r w:rsidRPr="007F2306">
        <w:rPr>
          <w:lang w:val="en-US"/>
        </w:rPr>
        <w:t>V</w:t>
      </w:r>
      <w:r w:rsidRPr="007F2306">
        <w:t xml:space="preserve"> естественно считать </w:t>
      </w:r>
      <w:r w:rsidRPr="007F2306">
        <w:lastRenderedPageBreak/>
        <w:t xml:space="preserve">независимой переменной. Тогда для корректного сопоставления лучше для всех параметров использовать один и тот же обычный вариант метода наименьших квадратов. Таким образом, были обработаны 130 событий с </w:t>
      </w:r>
      <w:r w:rsidRPr="007F2306">
        <w:rPr>
          <w:lang w:val="en-US"/>
        </w:rPr>
        <w:t>P</w:t>
      </w:r>
      <w:r w:rsidRPr="007F2306">
        <w:rPr>
          <w:vertAlign w:val="subscript"/>
        </w:rPr>
        <w:t>10</w:t>
      </w:r>
      <w:r w:rsidRPr="007F2306">
        <w:t xml:space="preserve">&gt;0.1 </w:t>
      </w:r>
      <w:r w:rsidRPr="007F2306">
        <w:rPr>
          <w:lang w:val="en-US"/>
        </w:rPr>
        <w:t>pfu</w:t>
      </w:r>
      <w:r w:rsidRPr="007F2306">
        <w:t xml:space="preserve"> и 86 событий с </w:t>
      </w:r>
      <w:r w:rsidRPr="007F2306">
        <w:rPr>
          <w:lang w:val="en-US"/>
        </w:rPr>
        <w:t>P</w:t>
      </w:r>
      <w:r w:rsidRPr="007F2306">
        <w:rPr>
          <w:vertAlign w:val="subscript"/>
        </w:rPr>
        <w:t>100</w:t>
      </w:r>
      <w:r w:rsidRPr="007F2306">
        <w:t xml:space="preserve">&gt;0.02 </w:t>
      </w:r>
      <w:r w:rsidRPr="007F2306">
        <w:rPr>
          <w:lang w:val="en-US"/>
        </w:rPr>
        <w:t>pfu</w:t>
      </w:r>
      <w:r w:rsidRPr="007F2306">
        <w:t>, для которых были известны координаты вспышек и гелиодолгота вспышки находилась в д</w:t>
      </w:r>
      <w:r>
        <w:t xml:space="preserve">иапазоне </w:t>
      </w:r>
      <w:r>
        <w:rPr>
          <w:lang w:val="en-US"/>
        </w:rPr>
        <w:t>W</w:t>
      </w:r>
      <w:r w:rsidRPr="007B7DB0">
        <w:t>20-</w:t>
      </w:r>
      <w:r>
        <w:rPr>
          <w:lang w:val="en-US"/>
        </w:rPr>
        <w:t>W</w:t>
      </w:r>
      <w:r w:rsidRPr="007B7DB0">
        <w:t>87</w:t>
      </w:r>
      <w:r>
        <w:t>.</w:t>
      </w:r>
    </w:p>
    <w:p w:rsidR="006C0986" w:rsidRPr="00ED4A54" w:rsidRDefault="006C0986" w:rsidP="006C0986">
      <w:r>
        <w:t xml:space="preserve">Коэффициенты корреляции не дают серьёзных оснований, позволяющих говорить о преимуществе </w:t>
      </w:r>
      <w:r>
        <w:rPr>
          <w:lang w:val="en-US"/>
        </w:rPr>
        <w:t>CME</w:t>
      </w:r>
      <w:r w:rsidRPr="006C349F">
        <w:t xml:space="preserve"> </w:t>
      </w:r>
      <w:r>
        <w:t xml:space="preserve">или вспышек, что находится в согласии с результатами работ </w:t>
      </w:r>
      <w:r w:rsidRPr="007F2306">
        <w:t>[</w:t>
      </w:r>
      <w:r w:rsidRPr="00694E38">
        <w:rPr>
          <w:lang w:val="en-US"/>
        </w:rPr>
        <w:t>Miteva</w:t>
      </w:r>
      <w:r w:rsidRPr="00694E38">
        <w:t xml:space="preserve"> </w:t>
      </w:r>
      <w:r w:rsidRPr="00694E38">
        <w:rPr>
          <w:lang w:val="en-US"/>
        </w:rPr>
        <w:t>et</w:t>
      </w:r>
      <w:r w:rsidRPr="00694E38">
        <w:t xml:space="preserve"> </w:t>
      </w:r>
      <w:r w:rsidRPr="00694E38">
        <w:rPr>
          <w:lang w:val="en-US"/>
        </w:rPr>
        <w:t>al</w:t>
      </w:r>
      <w:r w:rsidRPr="00694E38">
        <w:t xml:space="preserve">., 2013; </w:t>
      </w:r>
      <w:r w:rsidRPr="00694E38">
        <w:rPr>
          <w:rStyle w:val="authorname"/>
          <w:lang w:val="en-GB"/>
        </w:rPr>
        <w:t>Dierckxsens</w:t>
      </w:r>
      <w:r w:rsidRPr="00694E38">
        <w:rPr>
          <w:rStyle w:val="authorname"/>
        </w:rPr>
        <w:t xml:space="preserve"> </w:t>
      </w:r>
      <w:r w:rsidRPr="00694E38">
        <w:rPr>
          <w:lang w:val="en-US"/>
        </w:rPr>
        <w:t>et</w:t>
      </w:r>
      <w:r w:rsidRPr="00694E38">
        <w:t xml:space="preserve"> </w:t>
      </w:r>
      <w:r w:rsidRPr="00694E38">
        <w:rPr>
          <w:lang w:val="en-US"/>
        </w:rPr>
        <w:t>al</w:t>
      </w:r>
      <w:r w:rsidRPr="00694E38">
        <w:t>., 2015]</w:t>
      </w:r>
      <w:r>
        <w:t xml:space="preserve">. Скорость </w:t>
      </w:r>
      <w:r>
        <w:rPr>
          <w:lang w:val="en-US"/>
        </w:rPr>
        <w:t>V</w:t>
      </w:r>
      <w:r w:rsidRPr="006C349F">
        <w:t xml:space="preserve"> </w:t>
      </w:r>
      <w:r>
        <w:t>несколько лучше коррелирует с</w:t>
      </w:r>
      <w:r w:rsidRPr="00015218">
        <w:t xml:space="preserve"> </w:t>
      </w:r>
      <w:r>
        <w:rPr>
          <w:lang w:val="en-US"/>
        </w:rPr>
        <w:t>P</w:t>
      </w:r>
      <w:r w:rsidRPr="006D635F">
        <w:rPr>
          <w:vertAlign w:val="subscript"/>
        </w:rPr>
        <w:t>10</w:t>
      </w:r>
      <w:r>
        <w:t xml:space="preserve">, чем рентгеновская мощность вспышки </w:t>
      </w:r>
      <w:r>
        <w:rPr>
          <w:lang w:val="en-US"/>
        </w:rPr>
        <w:t>I</w:t>
      </w:r>
      <w:r w:rsidRPr="003908A3">
        <w:rPr>
          <w:vertAlign w:val="subscript"/>
          <w:lang w:val="en-US"/>
        </w:rPr>
        <w:t>x</w:t>
      </w:r>
      <w:r>
        <w:t xml:space="preserve">. Однако для </w:t>
      </w:r>
      <w:r>
        <w:rPr>
          <w:lang w:val="en-US"/>
        </w:rPr>
        <w:t>P</w:t>
      </w:r>
      <w:r w:rsidRPr="006D635F">
        <w:rPr>
          <w:vertAlign w:val="subscript"/>
        </w:rPr>
        <w:t>100</w:t>
      </w:r>
      <w:r w:rsidRPr="00015218">
        <w:t xml:space="preserve"> </w:t>
      </w:r>
      <w:r>
        <w:t xml:space="preserve">ситуация обратная, а корреляции с интегральными характеристиками </w:t>
      </w:r>
      <w:r w:rsidRPr="00AB4BE3">
        <w:t>(</w:t>
      </w:r>
      <w:r>
        <w:rPr>
          <w:lang w:val="en-US"/>
        </w:rPr>
        <w:t>F</w:t>
      </w:r>
      <w:r w:rsidRPr="006D635F">
        <w:rPr>
          <w:vertAlign w:val="subscript"/>
          <w:lang w:val="en-US"/>
        </w:rPr>
        <w:t>x</w:t>
      </w:r>
      <w:r w:rsidRPr="00AB4BE3">
        <w:t>,</w:t>
      </w:r>
      <w:r>
        <w:t xml:space="preserve"> </w:t>
      </w:r>
      <w:r>
        <w:rPr>
          <w:lang w:val="en-US"/>
        </w:rPr>
        <w:t>I</w:t>
      </w:r>
      <w:r w:rsidRPr="006D635F">
        <w:rPr>
          <w:vertAlign w:val="subscript"/>
          <w:lang w:val="en-US"/>
        </w:rPr>
        <w:t>x</w:t>
      </w:r>
      <w:r w:rsidRPr="006D635F">
        <w:t>*</w:t>
      </w:r>
      <w:r>
        <w:rPr>
          <w:lang w:val="en-US"/>
        </w:rPr>
        <w:t>dt</w:t>
      </w:r>
      <w:r w:rsidRPr="00AB4BE3">
        <w:t>,</w:t>
      </w:r>
      <w:r>
        <w:t xml:space="preserve"> </w:t>
      </w:r>
      <w:r>
        <w:rPr>
          <w:lang w:val="en-US"/>
        </w:rPr>
        <w:t>I</w:t>
      </w:r>
      <w:r w:rsidRPr="006D635F">
        <w:rPr>
          <w:vertAlign w:val="subscript"/>
          <w:lang w:val="en-US"/>
        </w:rPr>
        <w:t>x</w:t>
      </w:r>
      <w:r w:rsidRPr="006D635F">
        <w:t>*</w:t>
      </w:r>
      <w:r>
        <w:rPr>
          <w:lang w:val="en-US"/>
        </w:rPr>
        <w:t>dti</w:t>
      </w:r>
      <w:r>
        <w:t>) рентгеновской вспышки во</w:t>
      </w:r>
      <w:r w:rsidRPr="00B57ABA">
        <w:t xml:space="preserve"> </w:t>
      </w:r>
      <w:r>
        <w:t xml:space="preserve">всех вариантах несколько лучше, чем корреляции со скоростью </w:t>
      </w:r>
      <w:r>
        <w:rPr>
          <w:lang w:val="en-US"/>
        </w:rPr>
        <w:t>CME</w:t>
      </w:r>
      <w:r>
        <w:t xml:space="preserve">. </w:t>
      </w:r>
    </w:p>
    <w:p w:rsidR="006C0986" w:rsidRDefault="006C0986" w:rsidP="006C0986">
      <w:r>
        <w:t xml:space="preserve">Величины, представленные в таблицах 2 и 3, показывают, что с величиной СПВ хорошо коррелирует флюенс </w:t>
      </w:r>
      <w:r>
        <w:rPr>
          <w:lang w:val="en-US"/>
        </w:rPr>
        <w:t>F</w:t>
      </w:r>
      <w:r w:rsidRPr="006D635F">
        <w:rPr>
          <w:vertAlign w:val="subscript"/>
          <w:lang w:val="en-US"/>
        </w:rPr>
        <w:t>x</w:t>
      </w:r>
      <w:r>
        <w:t xml:space="preserve"> рентгеновской вспышки или его аналог – произведение </w:t>
      </w:r>
      <w:r>
        <w:rPr>
          <w:lang w:val="en-US"/>
        </w:rPr>
        <w:t>I</w:t>
      </w:r>
      <w:r w:rsidRPr="006D635F">
        <w:rPr>
          <w:vertAlign w:val="subscript"/>
          <w:lang w:val="en-US"/>
        </w:rPr>
        <w:t>x</w:t>
      </w:r>
      <w:r w:rsidRPr="00D578D7">
        <w:t>*</w:t>
      </w:r>
      <w:r>
        <w:rPr>
          <w:lang w:val="en-US"/>
        </w:rPr>
        <w:t>dt</w:t>
      </w:r>
      <w:r>
        <w:t xml:space="preserve">. Однако, поскольку эти параметры становятся известными только после окончания вспышки, их трудно использовать для прогнозирования. Среднее для нашей выборки запаздывание максимума протонного возрастания для энергий </w:t>
      </w:r>
      <w:r w:rsidRPr="007B7DB0">
        <w:t xml:space="preserve">&gt;10 </w:t>
      </w:r>
      <w:r>
        <w:t>МэВ составило 9</w:t>
      </w:r>
      <w:r w:rsidRPr="00082A40">
        <w:t xml:space="preserve">.1±0.8 </w:t>
      </w:r>
      <w:r>
        <w:t>часа. Это означает, что от рентгеновского до протонного максимума</w:t>
      </w:r>
      <w:r w:rsidRPr="00BE3E6F">
        <w:t xml:space="preserve"> </w:t>
      </w:r>
      <w:r>
        <w:t xml:space="preserve">в среднем проходит ≈8.5 часов. Однако следует учитывать, что минимальное для рассматриваемых событий запаздывание всего 1 час, поэтому использование параметров, которые не известны до конца вспышки (а одна из вспышек нашей выборки длилась более 7 часов) существенно ограничивает прогностические возможности и нежелательно. Использование </w:t>
      </w:r>
      <w:r>
        <w:rPr>
          <w:lang w:val="en-US"/>
        </w:rPr>
        <w:t>I</w:t>
      </w:r>
      <w:r w:rsidRPr="006D635F">
        <w:rPr>
          <w:vertAlign w:val="subscript"/>
          <w:lang w:val="en-US"/>
        </w:rPr>
        <w:t>x</w:t>
      </w:r>
      <w:r w:rsidRPr="00D578D7">
        <w:t>*</w:t>
      </w:r>
      <w:r>
        <w:rPr>
          <w:lang w:val="en-US"/>
        </w:rPr>
        <w:t>dti</w:t>
      </w:r>
      <w:r w:rsidRPr="00BA2166">
        <w:t xml:space="preserve"> </w:t>
      </w:r>
      <w:r>
        <w:t>предпочтительней.</w:t>
      </w:r>
    </w:p>
    <w:p w:rsidR="006C0986" w:rsidRPr="006F53E1" w:rsidRDefault="006C0986" w:rsidP="006C0986">
      <w:r>
        <w:t>В</w:t>
      </w:r>
      <w:r w:rsidRPr="00EE0A8B">
        <w:t xml:space="preserve"> </w:t>
      </w:r>
      <w:r>
        <w:t>работе</w:t>
      </w:r>
      <w:r w:rsidRPr="00EE0A8B">
        <w:t xml:space="preserve"> [</w:t>
      </w:r>
      <w:r>
        <w:rPr>
          <w:lang w:val="en-US"/>
        </w:rPr>
        <w:t>Richardson</w:t>
      </w:r>
      <w:r w:rsidRPr="00EE0A8B">
        <w:t xml:space="preserve"> </w:t>
      </w:r>
      <w:r>
        <w:rPr>
          <w:lang w:val="en-US"/>
        </w:rPr>
        <w:t>et</w:t>
      </w:r>
      <w:r w:rsidRPr="00EE0A8B">
        <w:t xml:space="preserve"> </w:t>
      </w:r>
      <w:r>
        <w:rPr>
          <w:lang w:val="en-US"/>
        </w:rPr>
        <w:t>al</w:t>
      </w:r>
      <w:r w:rsidRPr="00EE0A8B">
        <w:t>., 201</w:t>
      </w:r>
      <w:r w:rsidR="00A17196">
        <w:t>6</w:t>
      </w:r>
      <w:r w:rsidRPr="00EE0A8B">
        <w:t>]</w:t>
      </w:r>
      <w:r>
        <w:t xml:space="preserve">, в которой изучалась корреляция величины протонных возрастаний для энергий </w:t>
      </w:r>
      <w:r w:rsidRPr="00EE0A8B">
        <w:t xml:space="preserve">&gt;25 </w:t>
      </w:r>
      <w:r>
        <w:t xml:space="preserve">МэВ со скоростью </w:t>
      </w:r>
      <w:r>
        <w:rPr>
          <w:lang w:val="en-US"/>
        </w:rPr>
        <w:t>CME</w:t>
      </w:r>
      <w:r>
        <w:t xml:space="preserve">, отмечено, что хорошая корреляция между этими величинами обеспечивается за счёт событий с низкими и высокими скоростями, а в событиях с промежуточными скоростями связь величин </w:t>
      </w:r>
      <w:r w:rsidRPr="0080070B">
        <w:t xml:space="preserve">протонных возрастаний со скоростью </w:t>
      </w:r>
      <w:r w:rsidRPr="0080070B">
        <w:rPr>
          <w:lang w:val="en-US"/>
        </w:rPr>
        <w:t>CME</w:t>
      </w:r>
      <w:r w:rsidRPr="0080070B">
        <w:t xml:space="preserve"> не обнаруживается. Чтобы проверить это утверждение, были получены регрессионные связи для скоростей </w:t>
      </w:r>
      <w:r w:rsidRPr="0080070B">
        <w:rPr>
          <w:lang w:val="en-US"/>
        </w:rPr>
        <w:t>V</w:t>
      </w:r>
      <w:r w:rsidRPr="0080070B">
        <w:t xml:space="preserve"> в диапазоне 500÷1500 км/сек (Табл. 2 соответствует </w:t>
      </w:r>
      <w:r>
        <w:t xml:space="preserve">значительно более широкому </w:t>
      </w:r>
      <w:r w:rsidRPr="0080070B">
        <w:t xml:space="preserve">диапазону 422÷3387 км/сек). Коэффициенты корреляции с промежуточными скоростями: 0.41±0.09 для </w:t>
      </w:r>
      <w:r w:rsidRPr="0080070B">
        <w:rPr>
          <w:lang w:val="en-US"/>
        </w:rPr>
        <w:t>P</w:t>
      </w:r>
      <w:r w:rsidRPr="00193C14">
        <w:rPr>
          <w:vertAlign w:val="subscript"/>
        </w:rPr>
        <w:t>10</w:t>
      </w:r>
      <w:r w:rsidRPr="0080070B">
        <w:t xml:space="preserve"> и 0.47±0.11 для </w:t>
      </w:r>
      <w:r w:rsidRPr="0080070B">
        <w:rPr>
          <w:lang w:val="en-US"/>
        </w:rPr>
        <w:t>P</w:t>
      </w:r>
      <w:r w:rsidRPr="00193C14">
        <w:rPr>
          <w:vertAlign w:val="subscript"/>
        </w:rPr>
        <w:t>100</w:t>
      </w:r>
      <w:r w:rsidRPr="0080070B">
        <w:t>. Они</w:t>
      </w:r>
      <w:r>
        <w:t xml:space="preserve"> уменьшились в сравнении с расчётами для полного диапазона (что практически неизбежно при сужении диапазона), но остались положительными и значимыми. При этом показатели степенного спектра</w:t>
      </w:r>
      <w:r w:rsidR="00026886">
        <w:t>, полученные в этом регрессионном анализе</w:t>
      </w:r>
      <w:r>
        <w:t>: 4.0±</w:t>
      </w:r>
      <w:r w:rsidRPr="007F27E4">
        <w:t>0.</w:t>
      </w:r>
      <w:r>
        <w:t xml:space="preserve">4 для </w:t>
      </w:r>
      <w:r w:rsidRPr="007F27E4">
        <w:rPr>
          <w:lang w:val="en-US"/>
        </w:rPr>
        <w:t>P</w:t>
      </w:r>
      <w:r w:rsidRPr="00193C14">
        <w:rPr>
          <w:vertAlign w:val="subscript"/>
        </w:rPr>
        <w:t>10</w:t>
      </w:r>
      <w:r>
        <w:t xml:space="preserve"> и 3.0±</w:t>
      </w:r>
      <w:r w:rsidRPr="007F27E4">
        <w:t>0.</w:t>
      </w:r>
      <w:r>
        <w:t>5</w:t>
      </w:r>
      <w:r w:rsidRPr="007F27E4">
        <w:t xml:space="preserve"> </w:t>
      </w:r>
      <w:r>
        <w:t xml:space="preserve">для </w:t>
      </w:r>
      <w:r>
        <w:rPr>
          <w:lang w:val="en-US"/>
        </w:rPr>
        <w:t>P</w:t>
      </w:r>
      <w:r w:rsidRPr="00193C14">
        <w:rPr>
          <w:vertAlign w:val="subscript"/>
        </w:rPr>
        <w:t>100</w:t>
      </w:r>
      <w:r>
        <w:t xml:space="preserve"> для полного диапазона и 3.4±</w:t>
      </w:r>
      <w:r w:rsidRPr="007F27E4">
        <w:t>0.</w:t>
      </w:r>
      <w:r>
        <w:t xml:space="preserve">8 для </w:t>
      </w:r>
      <w:r w:rsidRPr="007F27E4">
        <w:rPr>
          <w:lang w:val="en-US"/>
        </w:rPr>
        <w:t>P</w:t>
      </w:r>
      <w:r w:rsidRPr="00193C14">
        <w:rPr>
          <w:vertAlign w:val="subscript"/>
        </w:rPr>
        <w:t>10</w:t>
      </w:r>
      <w:r>
        <w:t xml:space="preserve"> и 3.5±</w:t>
      </w:r>
      <w:r w:rsidRPr="007F27E4">
        <w:t>0.</w:t>
      </w:r>
      <w:r>
        <w:t>9</w:t>
      </w:r>
      <w:r w:rsidRPr="007F27E4">
        <w:t xml:space="preserve"> </w:t>
      </w:r>
      <w:r>
        <w:t xml:space="preserve">для </w:t>
      </w:r>
      <w:r>
        <w:rPr>
          <w:lang w:val="en-US"/>
        </w:rPr>
        <w:t>P</w:t>
      </w:r>
      <w:r w:rsidRPr="00193C14">
        <w:rPr>
          <w:vertAlign w:val="subscript"/>
        </w:rPr>
        <w:t xml:space="preserve">100 </w:t>
      </w:r>
      <w:r>
        <w:t xml:space="preserve">для промежуточных </w:t>
      </w:r>
      <w:r w:rsidRPr="00193C14">
        <w:t>скоростей различ</w:t>
      </w:r>
      <w:r w:rsidR="004F2B29">
        <w:t>аются незначительно (</w:t>
      </w:r>
      <w:r w:rsidRPr="00193C14">
        <w:t xml:space="preserve">в пределах </w:t>
      </w:r>
      <w:r w:rsidRPr="00193C14">
        <w:lastRenderedPageBreak/>
        <w:t>статистической</w:t>
      </w:r>
      <w:r>
        <w:t xml:space="preserve"> погрешности</w:t>
      </w:r>
      <w:r w:rsidR="004F2B29">
        <w:t>)</w:t>
      </w:r>
      <w:r>
        <w:t xml:space="preserve">. Эти результаты позволяют считать, что статистическая связь скорости </w:t>
      </w:r>
      <w:r>
        <w:rPr>
          <w:lang w:val="en-US"/>
        </w:rPr>
        <w:t>CME</w:t>
      </w:r>
      <w:r>
        <w:t xml:space="preserve"> с величиной протонных возрастаний существует во всем диапазоне скоростей.</w:t>
      </w:r>
    </w:p>
    <w:p w:rsidR="006C0986" w:rsidRDefault="006C0986" w:rsidP="006C0986">
      <w:r>
        <w:t xml:space="preserve">Независимо от наших предположений о главном механизме ускорителя в мощных солнечных событиях при прогнозировании и моделировании протонных возрастаний разумно использовать характеристики и </w:t>
      </w:r>
      <w:r>
        <w:rPr>
          <w:lang w:val="en-US"/>
        </w:rPr>
        <w:t>CME</w:t>
      </w:r>
      <w:r w:rsidRPr="00193C14">
        <w:t>,</w:t>
      </w:r>
      <w:r w:rsidRPr="00603A6A">
        <w:t xml:space="preserve"> </w:t>
      </w:r>
      <w:r>
        <w:t xml:space="preserve">и рентгеновских вспышек. Если выбирать по одному параметру, характеризующему выбросы и вспышки, то для рентгеновских вспышек хорошим выбором будет произведение максимального рентгеновского потока </w:t>
      </w:r>
      <w:r>
        <w:rPr>
          <w:lang w:val="en-US"/>
        </w:rPr>
        <w:t>I</w:t>
      </w:r>
      <w:r w:rsidRPr="006D635F">
        <w:rPr>
          <w:vertAlign w:val="subscript"/>
          <w:lang w:val="en-US"/>
        </w:rPr>
        <w:t>x</w:t>
      </w:r>
      <w:r w:rsidRPr="00BF09B4">
        <w:t xml:space="preserve"> </w:t>
      </w:r>
      <w:r>
        <w:t xml:space="preserve">на продолжительность начальной фазы вспышки. Это произведение должно хорошо коррелировать с рентгеновским флюенсом вспышки на фазе роста, в дальнейшем мы будем использовать его в нормированном безразмерном виде и обозначать </w:t>
      </w:r>
      <w:r>
        <w:rPr>
          <w:lang w:val="en-US"/>
        </w:rPr>
        <w:t>X</w:t>
      </w:r>
      <w:r w:rsidRPr="00851A2B">
        <w:rPr>
          <w:vertAlign w:val="subscript"/>
          <w:lang w:val="en-US"/>
        </w:rPr>
        <w:t>I</w:t>
      </w:r>
      <w:r>
        <w:t>:</w:t>
      </w:r>
    </w:p>
    <w:p w:rsidR="006C0986" w:rsidRDefault="009D555D" w:rsidP="006C0986">
      <w:pPr>
        <w:jc w:val="right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dt</m:t>
            </m:r>
            <m:r>
              <w:rPr>
                <w:rFonts w:ascii="Cambria Math" w:hAnsi="Cambria Math"/>
              </w:rPr>
              <m:t>i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6C0986" w:rsidRPr="00A71815">
        <w:t xml:space="preserve"> </w:t>
      </w:r>
      <w:r w:rsidR="006C0986" w:rsidRPr="00BA2166">
        <w:t>,</w:t>
      </w:r>
      <w:r w:rsidR="006C0986" w:rsidRPr="00A71815">
        <w:tab/>
      </w:r>
      <w:r w:rsidR="006C0986" w:rsidRPr="00A71815">
        <w:tab/>
      </w:r>
      <w:r w:rsidR="006C0986" w:rsidRPr="00A71815">
        <w:tab/>
      </w:r>
      <w:r w:rsidR="006C0986" w:rsidRPr="00A71815">
        <w:tab/>
      </w:r>
      <w:r w:rsidR="006C0986" w:rsidRPr="00A71815">
        <w:tab/>
      </w:r>
      <w:r w:rsidR="006C0986" w:rsidRPr="00A71815">
        <w:tab/>
        <w:t>(1)</w:t>
      </w:r>
    </w:p>
    <w:p w:rsidR="006C0986" w:rsidRPr="00325C2B" w:rsidRDefault="006C0986" w:rsidP="006C0986">
      <w:pPr>
        <w:pStyle w:val="0"/>
      </w:pPr>
      <w:r>
        <w:t xml:space="preserve">где поток </w:t>
      </w:r>
      <w:r>
        <w:rPr>
          <w:lang w:val="en-US"/>
        </w:rPr>
        <w:t>I</w:t>
      </w:r>
      <w:r w:rsidRPr="00A71815">
        <w:rPr>
          <w:vertAlign w:val="subscript"/>
          <w:lang w:val="en-US"/>
        </w:rPr>
        <w:t>x</w:t>
      </w:r>
      <w:r w:rsidRPr="00A71815">
        <w:t xml:space="preserve"> </w:t>
      </w:r>
      <w:r>
        <w:t>задаётся в Вт</w:t>
      </w:r>
      <w:r w:rsidRPr="001E0C19">
        <w:t>/</w:t>
      </w:r>
      <w:r>
        <w:t>м</w:t>
      </w:r>
      <w:r w:rsidRPr="001E0C19">
        <w:rPr>
          <w:vertAlign w:val="superscript"/>
        </w:rPr>
        <w:t>2</w:t>
      </w:r>
      <w:r w:rsidRPr="001E0C19">
        <w:t>,</w:t>
      </w:r>
      <w:r>
        <w:t xml:space="preserve"> а </w:t>
      </w:r>
      <w:r>
        <w:rPr>
          <w:lang w:val="en-US"/>
        </w:rPr>
        <w:t>dti</w:t>
      </w:r>
      <w:r>
        <w:t xml:space="preserve"> – в минутах. Эту величину условно можно считать индексом </w:t>
      </w:r>
      <w:r w:rsidRPr="00325C2B">
        <w:t>«протонности» рентгеновской вспышки.</w:t>
      </w:r>
    </w:p>
    <w:p w:rsidR="006C0986" w:rsidRDefault="006C0986" w:rsidP="006C0986">
      <w:r w:rsidRPr="00325C2B">
        <w:t>Что касается индекса «протонности»</w:t>
      </w:r>
      <w:r>
        <w:t xml:space="preserve"> </w:t>
      </w:r>
      <w:r>
        <w:rPr>
          <w:lang w:val="en-US"/>
        </w:rPr>
        <w:t>CME</w:t>
      </w:r>
      <w:r>
        <w:t xml:space="preserve">, то у первоначальной скорости </w:t>
      </w:r>
      <w:r>
        <w:rPr>
          <w:lang w:val="en-US"/>
        </w:rPr>
        <w:t>V</w:t>
      </w:r>
      <w:r>
        <w:t xml:space="preserve"> почти нет альтернативы. Другие характеристики </w:t>
      </w:r>
      <w:r>
        <w:rPr>
          <w:lang w:val="en-US"/>
        </w:rPr>
        <w:t>CME</w:t>
      </w:r>
      <w:r>
        <w:t xml:space="preserve"> трудно связать с ускорением частиц, к тому же часть из них измеряется далеко не всегда. Скорость </w:t>
      </w:r>
      <w:r>
        <w:rPr>
          <w:lang w:val="en-US"/>
        </w:rPr>
        <w:t>V</w:t>
      </w:r>
      <w:r w:rsidRPr="000F25BC">
        <w:t xml:space="preserve"> </w:t>
      </w:r>
      <w:r>
        <w:t>удобнее использовать в нормированном безразмерном виде:</w:t>
      </w:r>
    </w:p>
    <w:p w:rsidR="006C0986" w:rsidRPr="000F25BC" w:rsidRDefault="009D555D" w:rsidP="006C0986">
      <w:pPr>
        <w:pStyle w:val="eq"/>
      </w:pPr>
      <m:oMath>
        <m:sSub>
          <m:sSubPr>
            <m:ctrlPr>
              <w:rPr>
                <w:rFonts w:ascii="Cambria Math" w:eastAsia="Calibri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1000 км/с</m:t>
            </m:r>
          </m:den>
        </m:f>
      </m:oMath>
      <w:r w:rsidR="006C0986">
        <w:tab/>
      </w:r>
      <w:r w:rsidR="006C0986">
        <w:tab/>
      </w:r>
      <w:r w:rsidR="006C0986">
        <w:tab/>
      </w:r>
      <w:r w:rsidR="006C0986">
        <w:tab/>
      </w:r>
      <w:r w:rsidR="006C0986">
        <w:tab/>
      </w:r>
      <w:r w:rsidR="006C0986">
        <w:tab/>
        <w:t>(2</w:t>
      </w:r>
      <w:r w:rsidR="006C0986" w:rsidRPr="00A71815">
        <w:t>)</w:t>
      </w:r>
    </w:p>
    <w:p w:rsidR="006C0986" w:rsidRPr="00C87904" w:rsidRDefault="006C0986" w:rsidP="006C0986">
      <w:r>
        <w:t xml:space="preserve">Рассмотрим теперь связь величины протонных возрастаний с этими индексами. На </w:t>
      </w:r>
      <w:r w:rsidRPr="00601654">
        <w:rPr>
          <w:highlight w:val="lightGray"/>
        </w:rPr>
        <w:t>рис. 2</w:t>
      </w:r>
      <w:r>
        <w:t xml:space="preserve"> в логарифмическом масштабе показано, какими были индексы </w:t>
      </w:r>
      <w:r>
        <w:rPr>
          <w:lang w:val="en-US"/>
        </w:rPr>
        <w:t>CME</w:t>
      </w:r>
      <w:r w:rsidRPr="00C87904">
        <w:t xml:space="preserve"> </w:t>
      </w:r>
      <w:r>
        <w:t>и вспышек для различных событий: для значительных протонных возрастаний у Земли</w:t>
      </w:r>
      <w:r w:rsidRPr="00C87904">
        <w:t xml:space="preserve"> (</w:t>
      </w:r>
      <w:r>
        <w:rPr>
          <w:lang w:val="en-US"/>
        </w:rPr>
        <w:t>P</w:t>
      </w:r>
      <w:r w:rsidRPr="00246087">
        <w:rPr>
          <w:vertAlign w:val="subscript"/>
        </w:rPr>
        <w:t>10</w:t>
      </w:r>
      <w:r w:rsidRPr="00C87904">
        <w:t xml:space="preserve">&gt;10 </w:t>
      </w:r>
      <w:r>
        <w:rPr>
          <w:lang w:val="en-US"/>
        </w:rPr>
        <w:t>pfu</w:t>
      </w:r>
      <w:r w:rsidRPr="00C87904">
        <w:t xml:space="preserve">), </w:t>
      </w:r>
      <w:r>
        <w:t xml:space="preserve">для слабых возрастаний </w:t>
      </w:r>
      <w:r>
        <w:tab/>
      </w:r>
      <w:r w:rsidRPr="00C87904">
        <w:t xml:space="preserve">(0.1 </w:t>
      </w:r>
      <w:r>
        <w:rPr>
          <w:lang w:val="en-US"/>
        </w:rPr>
        <w:t>pfu</w:t>
      </w:r>
      <w:r w:rsidRPr="00C87904">
        <w:t>&lt;</w:t>
      </w:r>
      <w:r>
        <w:rPr>
          <w:lang w:val="en-US"/>
        </w:rPr>
        <w:t>P</w:t>
      </w:r>
      <w:r w:rsidRPr="00246087">
        <w:rPr>
          <w:vertAlign w:val="subscript"/>
        </w:rPr>
        <w:t>10</w:t>
      </w:r>
      <w:r w:rsidRPr="00C87904">
        <w:t xml:space="preserve">&lt;10 </w:t>
      </w:r>
      <w:r>
        <w:rPr>
          <w:lang w:val="en-US"/>
        </w:rPr>
        <w:t>pfu</w:t>
      </w:r>
      <w:r w:rsidRPr="00C87904">
        <w:t xml:space="preserve">) </w:t>
      </w:r>
      <w:r>
        <w:t xml:space="preserve">и для событий без протонных возрастаний. Во всех этих случаях ассоциированные вспышки наблюдались в благоприятной западной гелиодолготной зоне </w:t>
      </w:r>
      <w:r>
        <w:rPr>
          <w:lang w:val="en-US"/>
        </w:rPr>
        <w:t>W</w:t>
      </w:r>
      <w:r w:rsidRPr="007B7DB0">
        <w:t>20-</w:t>
      </w:r>
      <w:r>
        <w:rPr>
          <w:lang w:val="en-US"/>
        </w:rPr>
        <w:t>W</w:t>
      </w:r>
      <w:r w:rsidRPr="007B7DB0">
        <w:t>87</w:t>
      </w:r>
      <w:r>
        <w:t>.</w:t>
      </w:r>
    </w:p>
    <w:p w:rsidR="006C0986" w:rsidRPr="0044262F" w:rsidRDefault="006C0986" w:rsidP="006C0986">
      <w:r>
        <w:t xml:space="preserve">Рис. 2 показывает, что при низких значениях </w:t>
      </w:r>
      <w:r>
        <w:rPr>
          <w:lang w:val="en-US"/>
        </w:rPr>
        <w:t>V</w:t>
      </w:r>
      <w:r>
        <w:t xml:space="preserve"> протонные события отсутствуют, а мощным событиям на Солнце, когда одновременно наблюдаются большая рентгеновская вспышка и быстрый выброс обязательно сопутствует протонное возрастание, причём достаточно большое. Если благоприятно расположенная большая (≥</w:t>
      </w:r>
      <w:r>
        <w:rPr>
          <w:lang w:val="en-US"/>
        </w:rPr>
        <w:t>M</w:t>
      </w:r>
      <w:r>
        <w:t>5</w:t>
      </w:r>
      <w:r w:rsidRPr="00F376FC">
        <w:t xml:space="preserve">) </w:t>
      </w:r>
      <w:r>
        <w:t>рентгеновская вспышка сопровождалась высокоскоростным (</w:t>
      </w:r>
      <w:r w:rsidRPr="00F376FC">
        <w:t xml:space="preserve">&gt;1700 </w:t>
      </w:r>
      <w:r>
        <w:t>км</w:t>
      </w:r>
      <w:r w:rsidRPr="000A3976">
        <w:t>/</w:t>
      </w:r>
      <w:r>
        <w:t>с</w:t>
      </w:r>
      <w:r w:rsidRPr="00F376FC">
        <w:t xml:space="preserve">) </w:t>
      </w:r>
      <w:r>
        <w:rPr>
          <w:lang w:val="en-US"/>
        </w:rPr>
        <w:t>CME</w:t>
      </w:r>
      <w:r>
        <w:t xml:space="preserve"> (18 точек в правом верхнем углу рисунка), то у Земли регистрировались протонные возрастания </w:t>
      </w:r>
      <w:r>
        <w:rPr>
          <w:lang w:val="en-US"/>
        </w:rPr>
        <w:t>P</w:t>
      </w:r>
      <w:r w:rsidRPr="00246087">
        <w:rPr>
          <w:vertAlign w:val="subscript"/>
        </w:rPr>
        <w:t>10</w:t>
      </w:r>
      <w:r>
        <w:t xml:space="preserve"> от 25 до 14800 </w:t>
      </w:r>
      <w:r>
        <w:rPr>
          <w:lang w:val="en-US"/>
        </w:rPr>
        <w:t>pfu</w:t>
      </w:r>
      <w:r>
        <w:t xml:space="preserve"> (со средней величиной 1808 </w:t>
      </w:r>
      <w:r>
        <w:rPr>
          <w:lang w:val="en-US"/>
        </w:rPr>
        <w:t>pfu</w:t>
      </w:r>
      <w:r>
        <w:t xml:space="preserve">) и </w:t>
      </w:r>
      <w:r>
        <w:rPr>
          <w:lang w:val="en-US"/>
        </w:rPr>
        <w:t>P</w:t>
      </w:r>
      <w:r w:rsidRPr="00246087">
        <w:rPr>
          <w:vertAlign w:val="subscript"/>
        </w:rPr>
        <w:t>100</w:t>
      </w:r>
      <w:r>
        <w:t xml:space="preserve"> от </w:t>
      </w:r>
      <w:r w:rsidRPr="00476867">
        <w:t>0.3</w:t>
      </w:r>
      <w:r>
        <w:t xml:space="preserve"> до </w:t>
      </w:r>
      <w:r w:rsidRPr="00476867">
        <w:t>65</w:t>
      </w:r>
      <w:r>
        <w:t xml:space="preserve">0 </w:t>
      </w:r>
      <w:r>
        <w:rPr>
          <w:lang w:val="en-US"/>
        </w:rPr>
        <w:t>pfu</w:t>
      </w:r>
      <w:r>
        <w:t xml:space="preserve"> (со средней величиной </w:t>
      </w:r>
      <w:r w:rsidRPr="00476867">
        <w:t>75</w:t>
      </w:r>
      <w:r>
        <w:t xml:space="preserve"> </w:t>
      </w:r>
      <w:r>
        <w:rPr>
          <w:lang w:val="en-US"/>
        </w:rPr>
        <w:t>pfu</w:t>
      </w:r>
      <w:r>
        <w:t>)</w:t>
      </w:r>
      <w:r w:rsidRPr="00476867">
        <w:t xml:space="preserve">. </w:t>
      </w:r>
      <w:r>
        <w:t>Подтверждается</w:t>
      </w:r>
      <w:r w:rsidRPr="00E67972">
        <w:t xml:space="preserve"> «</w:t>
      </w:r>
      <w:r>
        <w:t>синдром</w:t>
      </w:r>
      <w:r w:rsidRPr="00E67972">
        <w:t xml:space="preserve"> </w:t>
      </w:r>
      <w:r>
        <w:t>большой</w:t>
      </w:r>
      <w:r w:rsidRPr="00E67972">
        <w:t xml:space="preserve"> </w:t>
      </w:r>
      <w:r>
        <w:t>вспышки»</w:t>
      </w:r>
      <w:r w:rsidRPr="00E67972">
        <w:t xml:space="preserve"> [</w:t>
      </w:r>
      <w:r>
        <w:rPr>
          <w:lang w:val="en-US"/>
        </w:rPr>
        <w:t>Kahler</w:t>
      </w:r>
      <w:r w:rsidRPr="00E67972">
        <w:t>, 1982]</w:t>
      </w:r>
      <w:r>
        <w:t xml:space="preserve"> - в событиях с большим энерговыделением энергия распределяется по всем каналам и значительная её </w:t>
      </w:r>
      <w:r>
        <w:lastRenderedPageBreak/>
        <w:t xml:space="preserve">часть идёт на ускорение заряженных частиц. С другой стороны, рис. 2 показывает, что связь между </w:t>
      </w:r>
      <w:r>
        <w:rPr>
          <w:lang w:val="en-US"/>
        </w:rPr>
        <w:t>V</w:t>
      </w:r>
      <w:r w:rsidRPr="00DF083A">
        <w:t xml:space="preserve"> </w:t>
      </w:r>
      <w:r>
        <w:t xml:space="preserve">и вспышечным индексом не тесная (коэффициент корреляции для событий, представленных на рисунке </w:t>
      </w:r>
      <w:r w:rsidRPr="0044262F">
        <w:t>0.33</w:t>
      </w:r>
      <w:r>
        <w:t>±</w:t>
      </w:r>
      <w:r w:rsidRPr="007F27E4">
        <w:t>0.</w:t>
      </w:r>
      <w:r w:rsidRPr="0044262F">
        <w:t>06</w:t>
      </w:r>
      <w:r w:rsidRPr="00DF083A">
        <w:t xml:space="preserve">) </w:t>
      </w:r>
      <w:r>
        <w:t xml:space="preserve">и объяснить корреляцию протонных возрастаний с одним из этих параметров влиянием второго </w:t>
      </w:r>
      <w:r w:rsidRPr="00325C2B">
        <w:t>параметра вряд ли</w:t>
      </w:r>
      <w:r>
        <w:t xml:space="preserve"> удастся.</w:t>
      </w:r>
      <w:r w:rsidRPr="0044262F">
        <w:t xml:space="preserve"> </w:t>
      </w:r>
      <w:r>
        <w:t>Эти индексы не могут заменять друг друга, но зато хорошо друг друга дополняют.</w:t>
      </w:r>
    </w:p>
    <w:p w:rsidR="006C0986" w:rsidRPr="00931C94" w:rsidRDefault="006C0986" w:rsidP="006C0986">
      <w:r>
        <w:t xml:space="preserve">Связи максимальных потоков протонов с выбранными индексами вспышек и </w:t>
      </w:r>
      <w:r>
        <w:rPr>
          <w:lang w:val="en-US"/>
        </w:rPr>
        <w:t>CME</w:t>
      </w:r>
      <w:r w:rsidRPr="006E01D1">
        <w:t xml:space="preserve"> </w:t>
      </w:r>
      <w:r>
        <w:t xml:space="preserve">показывают </w:t>
      </w:r>
      <w:r w:rsidRPr="00601654">
        <w:rPr>
          <w:highlight w:val="lightGray"/>
        </w:rPr>
        <w:t>рис. 3 и 4</w:t>
      </w:r>
      <w:r w:rsidRPr="00931C94">
        <w:t xml:space="preserve"> </w:t>
      </w:r>
      <w:r>
        <w:t xml:space="preserve">для 130 протонных событий с энергией </w:t>
      </w:r>
      <w:r w:rsidRPr="006E01D1">
        <w:t xml:space="preserve">&gt;10 </w:t>
      </w:r>
      <w:r>
        <w:t xml:space="preserve">МэВ и 88 протонных событий с энергией </w:t>
      </w:r>
      <w:r w:rsidRPr="006E01D1">
        <w:t>&gt;10</w:t>
      </w:r>
      <w:r>
        <w:t>0</w:t>
      </w:r>
      <w:r w:rsidRPr="006E01D1">
        <w:t xml:space="preserve"> </w:t>
      </w:r>
      <w:r>
        <w:t xml:space="preserve">МэВ, связанных с западными солнечными источниками в диапазоне долгот </w:t>
      </w:r>
      <w:r>
        <w:rPr>
          <w:lang w:val="en-US"/>
        </w:rPr>
        <w:t>W</w:t>
      </w:r>
      <w:r w:rsidRPr="00931C94">
        <w:t>20-</w:t>
      </w:r>
      <w:r>
        <w:rPr>
          <w:lang w:val="en-US"/>
        </w:rPr>
        <w:t>W</w:t>
      </w:r>
      <w:r w:rsidRPr="00931C94">
        <w:t>87.</w:t>
      </w:r>
    </w:p>
    <w:p w:rsidR="006C0986" w:rsidRPr="006C190D" w:rsidRDefault="006C0986" w:rsidP="006C0986">
      <w:r>
        <w:t>Регрессионные прямые на рис 3</w:t>
      </w:r>
      <w:r w:rsidRPr="00931C94">
        <w:t xml:space="preserve"> </w:t>
      </w:r>
      <w:r>
        <w:t>соответствуют зависимостям:</w:t>
      </w:r>
    </w:p>
    <w:p w:rsidR="006C0986" w:rsidRPr="002654DE" w:rsidRDefault="009D555D" w:rsidP="006C0986">
      <w:pPr>
        <w:pStyle w:val="eq"/>
      </w:pP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0.93±0.03</m:t>
            </m:r>
          </m:e>
        </m:d>
        <m:sSubSup>
          <m:sSubSupPr>
            <m:ctrlPr>
              <w:rPr>
                <w:rFonts w:ascii="Cambria Math" w:eastAsia="Calibri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I</m:t>
            </m:r>
          </m:sub>
          <m:sup>
            <m:d>
              <m:dPr>
                <m:ctrlPr>
                  <w:rPr>
                    <w:rFonts w:ascii="Cambria Math" w:eastAsia="Calibri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1.24±0.12</m:t>
                </m:r>
              </m:e>
            </m:d>
          </m:sup>
        </m:sSubSup>
      </m:oMath>
      <w:r w:rsidR="006C0986" w:rsidRPr="002654DE">
        <w:t xml:space="preserve"> </w:t>
      </w:r>
      <w:r w:rsidR="006C0986" w:rsidRPr="002654DE">
        <w:tab/>
        <w:t>(</w:t>
      </w:r>
      <w:r w:rsidR="006C0986" w:rsidRPr="006C190D">
        <w:t xml:space="preserve"> </w:t>
      </w:r>
      <w:r w:rsidR="006C0986">
        <w:t xml:space="preserve">коэффициент корреляции </w:t>
      </w:r>
      <w:r w:rsidR="006C0986" w:rsidRPr="006C190D">
        <w:t>0.68</w:t>
      </w:r>
      <m:oMath>
        <m:r>
          <m:rPr>
            <m:sty m:val="p"/>
          </m:rPr>
          <w:rPr>
            <w:rFonts w:ascii="Cambria Math" w:hAnsi="Cambria Math"/>
          </w:rPr>
          <m:t>±0.03</m:t>
        </m:r>
      </m:oMath>
      <w:r w:rsidR="006C0986" w:rsidRPr="006C190D">
        <w:t>)</w:t>
      </w:r>
      <w:r w:rsidR="006C0986" w:rsidRPr="002654DE">
        <w:tab/>
        <w:t>(2)</w:t>
      </w:r>
    </w:p>
    <w:p w:rsidR="006C0986" w:rsidRPr="006C190D" w:rsidRDefault="009D555D" w:rsidP="006C0986">
      <w:pPr>
        <w:pStyle w:val="eq"/>
      </w:pP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0.080±0.003</m:t>
            </m:r>
          </m:e>
        </m:d>
        <m:sSubSup>
          <m:sSubSupPr>
            <m:ctrlPr>
              <w:rPr>
                <w:rFonts w:ascii="Cambria Math" w:eastAsia="Calibri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I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4.02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±0.39</m:t>
                </m:r>
              </m:e>
            </m:d>
          </m:sup>
        </m:sSubSup>
      </m:oMath>
      <w:r w:rsidR="006C0986" w:rsidRPr="002654DE">
        <w:tab/>
        <w:t>(</w:t>
      </w:r>
      <w:r w:rsidR="006C0986" w:rsidRPr="006C190D">
        <w:t xml:space="preserve"> </w:t>
      </w:r>
      <w:r w:rsidR="006C0986">
        <w:t xml:space="preserve">коэффициент корреляции </w:t>
      </w:r>
      <w:r w:rsidR="006C0986" w:rsidRPr="006C190D">
        <w:t>0.67</w:t>
      </w:r>
      <m:oMath>
        <m:r>
          <m:rPr>
            <m:sty m:val="p"/>
          </m:rPr>
          <w:rPr>
            <w:rFonts w:ascii="Cambria Math" w:hAnsi="Cambria Math"/>
          </w:rPr>
          <m:t>±0.03</m:t>
        </m:r>
      </m:oMath>
      <w:r w:rsidR="006C0986" w:rsidRPr="006C190D">
        <w:t>)</w:t>
      </w:r>
      <w:r w:rsidR="006C0986" w:rsidRPr="002654DE">
        <w:tab/>
        <w:t>(</w:t>
      </w:r>
      <w:r w:rsidR="006C0986" w:rsidRPr="006C190D">
        <w:t>3</w:t>
      </w:r>
      <w:r w:rsidR="006C0986" w:rsidRPr="002654DE">
        <w:t>)</w:t>
      </w:r>
    </w:p>
    <w:p w:rsidR="006C0986" w:rsidRPr="006C190D" w:rsidRDefault="006C0986" w:rsidP="006C0986">
      <w:r>
        <w:t>Регрессионные прямые на рис 4</w:t>
      </w:r>
      <w:r w:rsidRPr="00931C94">
        <w:t xml:space="preserve"> </w:t>
      </w:r>
      <w:r>
        <w:t>соответствуют зависимостям:</w:t>
      </w:r>
    </w:p>
    <w:p w:rsidR="006C0986" w:rsidRPr="002654DE" w:rsidRDefault="009D555D" w:rsidP="006C0986">
      <w:pPr>
        <w:pStyle w:val="eq"/>
      </w:pP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0.020±0.004</m:t>
            </m:r>
          </m:e>
        </m:d>
        <m:sSubSup>
          <m:sSubSupPr>
            <m:ctrlPr>
              <w:rPr>
                <w:rFonts w:ascii="Cambria Math" w:eastAsia="Calibri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I</m:t>
            </m:r>
          </m:sub>
          <m:sup>
            <m:d>
              <m:dPr>
                <m:ctrlPr>
                  <w:rPr>
                    <w:rFonts w:ascii="Cambria Math" w:eastAsia="Calibri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1.20±0.13</m:t>
                </m:r>
              </m:e>
            </m:d>
          </m:sup>
        </m:sSubSup>
      </m:oMath>
      <w:r w:rsidR="006C0986" w:rsidRPr="002654DE">
        <w:t xml:space="preserve"> </w:t>
      </w:r>
      <w:r w:rsidR="006C0986" w:rsidRPr="002654DE">
        <w:tab/>
        <w:t>(</w:t>
      </w:r>
      <w:r w:rsidR="006C0986" w:rsidRPr="006C190D">
        <w:t xml:space="preserve"> </w:t>
      </w:r>
      <w:r w:rsidR="006C0986">
        <w:t xml:space="preserve">коэффициент корреляции </w:t>
      </w:r>
      <w:r w:rsidR="006C0986" w:rsidRPr="006C190D">
        <w:t>0.</w:t>
      </w:r>
      <w:r w:rsidR="006C0986">
        <w:t>72</w:t>
      </w:r>
      <m:oMath>
        <m:r>
          <m:rPr>
            <m:sty m:val="p"/>
          </m:rPr>
          <w:rPr>
            <w:rFonts w:ascii="Cambria Math" w:hAnsi="Cambria Math"/>
          </w:rPr>
          <m:t>±0.05</m:t>
        </m:r>
      </m:oMath>
      <w:r w:rsidR="006C0986" w:rsidRPr="006C190D">
        <w:t>)</w:t>
      </w:r>
      <w:r w:rsidR="006C0986" w:rsidRPr="002654DE">
        <w:tab/>
      </w:r>
      <w:r w:rsidR="006C0986">
        <w:t>(4</w:t>
      </w:r>
      <w:r w:rsidR="006C0986" w:rsidRPr="002654DE">
        <w:t>)</w:t>
      </w:r>
    </w:p>
    <w:p w:rsidR="006C0986" w:rsidRPr="006C190D" w:rsidRDefault="009D555D" w:rsidP="006C0986">
      <w:pPr>
        <w:pStyle w:val="eq"/>
      </w:pP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0.20±0.06</m:t>
            </m:r>
          </m:e>
        </m:d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sSubSup>
              <m:sSubSupPr>
                <m:ctrlPr>
                  <w:rPr>
                    <w:rFonts w:ascii="Cambria Math" w:eastAsia="Calibri" w:hAnsi="Cambria Math" w:cs="Times New Roman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I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3.01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±0.50</m:t>
                    </m:r>
                  </m:e>
                </m:d>
              </m:sup>
            </m:sSubSup>
          </m:e>
          <m:sup/>
        </m:sSup>
      </m:oMath>
      <w:r w:rsidR="006C0986" w:rsidRPr="002654DE">
        <w:tab/>
        <w:t>(</w:t>
      </w:r>
      <w:r w:rsidR="006C0986" w:rsidRPr="006C190D">
        <w:t xml:space="preserve"> </w:t>
      </w:r>
      <w:r w:rsidR="006C0986">
        <w:t xml:space="preserve">коэффициент корреляции </w:t>
      </w:r>
      <w:r w:rsidR="006C0986" w:rsidRPr="006C190D">
        <w:t>0.</w:t>
      </w:r>
      <w:r w:rsidR="006C0986" w:rsidRPr="00B220AE">
        <w:t>55</w:t>
      </w:r>
      <m:oMath>
        <m:r>
          <m:rPr>
            <m:sty m:val="p"/>
          </m:rPr>
          <w:rPr>
            <w:rFonts w:ascii="Cambria Math" w:hAnsi="Cambria Math"/>
          </w:rPr>
          <m:t>±0.08</m:t>
        </m:r>
      </m:oMath>
      <w:r w:rsidR="006C0986" w:rsidRPr="006C190D">
        <w:t>)</w:t>
      </w:r>
      <w:r w:rsidR="006C0986" w:rsidRPr="002654DE">
        <w:tab/>
        <w:t>(</w:t>
      </w:r>
      <w:r w:rsidR="006C0986">
        <w:t>5</w:t>
      </w:r>
      <w:r w:rsidR="006C0986" w:rsidRPr="002654DE">
        <w:t>)</w:t>
      </w:r>
    </w:p>
    <w:p w:rsidR="006C0986" w:rsidRDefault="006C0986" w:rsidP="006C0986">
      <w:r>
        <w:t xml:space="preserve">Во всех случаях можно видеть достаточно хорошее согласие со степенной зависимостью. Вместе с тем, может создаться впечатление (особенно от рис. </w:t>
      </w:r>
      <w:r w:rsidRPr="00572BA7">
        <w:t>4)</w:t>
      </w:r>
      <w:r>
        <w:t>, что при наиболее низких скоростях зависимость от скорости ослабевает. Однако это, скорее всего, проявление краевого эффекта. Дело в том, что реально существующие, но слабые протонные события не попали в нашу статистику, потому что потоки протонов оказались ниже фона. Кроме того в приведённых расчётах не учтены события, в которых протоны не пришли к Земле. Всё это приводит к завышенным средним значениям наблюдаемых протонных потоков в области низких солнечных индексов. Сравнительно небольшое число событий не позволяет без потерь исключить слабые возрастания из анализа. Накопление данных и повышение чувствительности детекторов в будущем позволит уменьшить влияние краевого эффекта.</w:t>
      </w:r>
    </w:p>
    <w:p w:rsidR="006C0986" w:rsidRPr="008D7B4B" w:rsidRDefault="006C0986" w:rsidP="006C0986">
      <w:r>
        <w:t xml:space="preserve">Проведённые расчёты свидетельствуют, что индексы </w:t>
      </w:r>
      <w:r>
        <w:rPr>
          <w:lang w:val="en-US"/>
        </w:rPr>
        <w:t>CME</w:t>
      </w:r>
      <w:r w:rsidRPr="008778B1">
        <w:t xml:space="preserve"> </w:t>
      </w:r>
      <w:r>
        <w:t xml:space="preserve">и вспышек </w:t>
      </w:r>
      <w:r>
        <w:rPr>
          <w:lang w:val="en-US"/>
        </w:rPr>
        <w:t>V</w:t>
      </w:r>
      <w:r w:rsidRPr="00F175F6">
        <w:rPr>
          <w:vertAlign w:val="subscript"/>
          <w:lang w:val="en-US"/>
        </w:rPr>
        <w:t>I</w:t>
      </w:r>
      <w:r w:rsidRPr="008778B1">
        <w:t xml:space="preserve"> </w:t>
      </w:r>
      <w:r>
        <w:t xml:space="preserve">и </w:t>
      </w:r>
      <w:r>
        <w:rPr>
          <w:lang w:val="en-US"/>
        </w:rPr>
        <w:t>X</w:t>
      </w:r>
      <w:r w:rsidRPr="00F175F6">
        <w:rPr>
          <w:vertAlign w:val="subscript"/>
          <w:lang w:val="en-US"/>
        </w:rPr>
        <w:t>I</w:t>
      </w:r>
      <w:r w:rsidRPr="008778B1">
        <w:t xml:space="preserve"> </w:t>
      </w:r>
      <w:r>
        <w:t xml:space="preserve">приблизительно одинаково успешны и статистический анализ не даёт оснований для выбора одного из них. Представляется разумным и перспективным использовать эти индексы совместно. Если ожидаемые у Земли потоки протонов представить в форме </w:t>
      </w:r>
      <m:oMath>
        <m:r>
          <w:rPr>
            <w:rFonts w:ascii="Cambria Math" w:hAnsi="Cambria Math"/>
            <w:lang w:val="en-US"/>
          </w:rPr>
          <m:t>a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α</m:t>
            </m:r>
          </m:sup>
        </m:sSubSup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β</m:t>
            </m:r>
          </m:sup>
        </m:sSubSup>
      </m:oMath>
      <w:r>
        <w:t>, то для тех же 130 и 88 событий, что и ранее, получим следующие регрессионные зависимости:</w:t>
      </w:r>
    </w:p>
    <w:p w:rsidR="006C0986" w:rsidRPr="002654DE" w:rsidRDefault="009D555D" w:rsidP="006C0986">
      <w:pPr>
        <w:pStyle w:val="eq"/>
        <w:ind w:firstLine="0"/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.50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-0.39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+0.53</m:t>
                </m:r>
              </m:sup>
            </m:sSubSup>
          </m:e>
        </m:d>
        <m:sSubSup>
          <m:sSubSupPr>
            <m:ctrlPr>
              <w:rPr>
                <w:rFonts w:ascii="Cambria Math" w:eastAsia="Calibri" w:hAnsi="Cambria Math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i</m:t>
            </m:r>
          </m:sub>
          <m:sup>
            <m:d>
              <m:dPr>
                <m:ctrlPr>
                  <w:rPr>
                    <w:rFonts w:ascii="Cambria Math" w:eastAsia="Calibri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0.82±0.13</m:t>
                </m:r>
              </m:e>
            </m:d>
          </m:sup>
        </m:sSubSup>
        <m:sSubSup>
          <m:sSubSupPr>
            <m:ctrlPr>
              <w:rPr>
                <w:rFonts w:ascii="Cambria Math" w:eastAsia="Calibri" w:hAnsi="Cambria Math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i</m:t>
            </m:r>
          </m:sub>
          <m:sup>
            <m:d>
              <m:dPr>
                <m:ctrlPr>
                  <w:rPr>
                    <w:rFonts w:ascii="Cambria Math" w:eastAsia="Calibri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2.56±0.40</m:t>
                </m:r>
              </m:e>
            </m:d>
          </m:sup>
        </m:sSubSup>
      </m:oMath>
      <w:r w:rsidR="006C0986" w:rsidRPr="002654DE">
        <w:t xml:space="preserve"> </w:t>
      </w:r>
      <w:r w:rsidR="006C0986" w:rsidRPr="002654DE">
        <w:tab/>
      </w:r>
      <w:r w:rsidR="006C0986" w:rsidRPr="003919D3">
        <w:tab/>
      </w:r>
      <w:r w:rsidR="006C0986" w:rsidRPr="002654DE">
        <w:t>(</w:t>
      </w:r>
      <w:r w:rsidR="006C0986">
        <w:sym w:font="Symbol" w:char="F072"/>
      </w:r>
      <w:r w:rsidR="006C0986">
        <w:t xml:space="preserve">= </w:t>
      </w:r>
      <w:r w:rsidR="006C0986" w:rsidRPr="006C190D">
        <w:t>0.</w:t>
      </w:r>
      <w:r w:rsidR="006C0986" w:rsidRPr="00B220AE">
        <w:t>77</w:t>
      </w:r>
      <m:oMath>
        <m:r>
          <m:rPr>
            <m:sty m:val="p"/>
          </m:rPr>
          <w:rPr>
            <w:rFonts w:ascii="Cambria Math" w:hAnsi="Cambria Math"/>
          </w:rPr>
          <m:t>±0.04</m:t>
        </m:r>
      </m:oMath>
      <w:r w:rsidR="006C0986" w:rsidRPr="006C190D">
        <w:t>)</w:t>
      </w:r>
      <w:r w:rsidR="006C0986">
        <w:tab/>
        <w:t>(6</w:t>
      </w:r>
      <w:r w:rsidR="006C0986" w:rsidRPr="002654DE">
        <w:t>)</w:t>
      </w:r>
    </w:p>
    <w:p w:rsidR="006C0986" w:rsidRPr="002654DE" w:rsidRDefault="009D555D" w:rsidP="006C0986">
      <w:pPr>
        <w:pStyle w:val="eq"/>
        <w:ind w:firstLine="0"/>
      </w:pP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.026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-0.008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+0.012</m:t>
                </m:r>
              </m:sup>
            </m:sSubSup>
          </m:e>
        </m:d>
        <m:sSubSup>
          <m:sSubSupPr>
            <m:ctrlPr>
              <w:rPr>
                <w:rFonts w:ascii="Cambria Math" w:eastAsia="Calibri" w:hAnsi="Cambria Math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i</m:t>
            </m:r>
          </m:sub>
          <m:sup>
            <m:d>
              <m:dPr>
                <m:ctrlPr>
                  <w:rPr>
                    <w:rFonts w:ascii="Cambria Math" w:eastAsia="Calibri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.00±0.14</m:t>
                </m:r>
              </m:e>
            </m:d>
          </m:sup>
        </m:sSubSup>
        <m:sSubSup>
          <m:sSubSupPr>
            <m:ctrlPr>
              <w:rPr>
                <w:rFonts w:ascii="Cambria Math" w:eastAsia="Calibri" w:hAnsi="Cambria Math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i</m:t>
            </m:r>
          </m:sub>
          <m:sup>
            <m:d>
              <m:dPr>
                <m:ctrlPr>
                  <w:rPr>
                    <w:rFonts w:ascii="Cambria Math" w:eastAsia="Calibri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.28±0.47</m:t>
                </m:r>
              </m:e>
            </m:d>
          </m:sup>
        </m:sSubSup>
      </m:oMath>
      <w:r w:rsidR="006C0986" w:rsidRPr="002654DE">
        <w:t xml:space="preserve"> </w:t>
      </w:r>
      <w:r w:rsidR="006C0986" w:rsidRPr="002654DE">
        <w:tab/>
        <w:t>(</w:t>
      </w:r>
      <w:r w:rsidR="006C0986">
        <w:sym w:font="Symbol" w:char="F072"/>
      </w:r>
      <w:r w:rsidR="006C0986">
        <w:t xml:space="preserve">= </w:t>
      </w:r>
      <w:r w:rsidR="006C0986" w:rsidRPr="006C190D">
        <w:t>0.</w:t>
      </w:r>
      <w:r w:rsidR="006C0986" w:rsidRPr="00B220AE">
        <w:t>7</w:t>
      </w:r>
      <w:r w:rsidR="006C0986">
        <w:t>5</w:t>
      </w:r>
      <m:oMath>
        <m:r>
          <m:rPr>
            <m:sty m:val="p"/>
          </m:rPr>
          <w:rPr>
            <w:rFonts w:ascii="Cambria Math" w:hAnsi="Cambria Math"/>
          </w:rPr>
          <m:t>±0.05</m:t>
        </m:r>
      </m:oMath>
      <w:r w:rsidR="006C0986" w:rsidRPr="006C190D">
        <w:t>)</w:t>
      </w:r>
      <w:r w:rsidR="006C0986">
        <w:tab/>
        <w:t>(7</w:t>
      </w:r>
      <w:r w:rsidR="006C0986" w:rsidRPr="002654DE">
        <w:t>)</w:t>
      </w:r>
    </w:p>
    <w:p w:rsidR="006C0986" w:rsidRPr="005C2421" w:rsidRDefault="006C0986" w:rsidP="006C0986">
      <w:r>
        <w:t xml:space="preserve">Эти регрессионные зависимости представлены на </w:t>
      </w:r>
      <w:r w:rsidRPr="00601654">
        <w:rPr>
          <w:highlight w:val="lightGray"/>
        </w:rPr>
        <w:t>рис. 5.</w:t>
      </w:r>
      <w:r>
        <w:t xml:space="preserve"> </w:t>
      </w:r>
    </w:p>
    <w:p w:rsidR="006C0986" w:rsidRDefault="006C0986" w:rsidP="006C0986">
      <w:r>
        <w:t>Кроме событий, по которым строились регрессии, показанных серыми кружками, на рис. 5 даны (треугольники) события, для которых не было уверенного отождествления с солнечными источниками. Можно видеть, что в отличие от компактно расположенных серых кружков (надёжно отождествлённые события, демонстрирующие достаточно хорошую связь с солнечными индексами), треугольники распределены широко и хаотично</w:t>
      </w:r>
      <w:r w:rsidRPr="007B488B">
        <w:t xml:space="preserve">. По-видимому, большая их часть ошибочно приписана к конкретным солнечным событиям и они справедливо сочтены ненадёжными. На рис. 5, кроме того, показаны и </w:t>
      </w:r>
      <w:r>
        <w:t>события, в которых солнечные протоны у Земли не были зарегистрированы (незаполненные кружки</w:t>
      </w:r>
      <w:r w:rsidRPr="00C7465C">
        <w:t xml:space="preserve"> </w:t>
      </w:r>
      <w:r>
        <w:t xml:space="preserve">на регрессионной прямой). Ожидаемые потоки протонов для этих событий рассчитывались для той же зависимости </w:t>
      </w:r>
      <m:oMath>
        <m:r>
          <w:rPr>
            <w:rFonts w:ascii="Cambria Math" w:hAnsi="Cambria Math"/>
            <w:lang w:val="en-US"/>
          </w:rPr>
          <m:t>a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α</m:t>
            </m:r>
          </m:sup>
        </m:sSubSup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β</m:t>
            </m:r>
          </m:sup>
        </m:sSubSup>
        <m:r>
          <w:rPr>
            <w:rFonts w:ascii="Cambria Math" w:hAnsi="Cambria Math"/>
          </w:rPr>
          <m:t>.</m:t>
        </m:r>
      </m:oMath>
      <w:r>
        <w:t xml:space="preserve"> В значительной части событий, для которых формулы (6) и (7) предсказывают отсутствие протонных возрастаний, они действительно отсутствовали и разместились в нижнем левом углу.</w:t>
      </w:r>
      <w:r w:rsidRPr="00723291">
        <w:t xml:space="preserve"> </w:t>
      </w:r>
      <w:r>
        <w:t xml:space="preserve">Таких событий </w:t>
      </w:r>
      <w:r w:rsidRPr="007B488B">
        <w:t>оказалось 47 из 67</w:t>
      </w:r>
      <w:r>
        <w:t xml:space="preserve"> для энергий </w:t>
      </w:r>
      <w:r w:rsidRPr="00723291">
        <w:t xml:space="preserve">&gt;10 </w:t>
      </w:r>
      <w:r>
        <w:t xml:space="preserve">МэВ, а для энергий </w:t>
      </w:r>
      <w:r w:rsidRPr="00723291">
        <w:t>&gt;10</w:t>
      </w:r>
      <w:r>
        <w:t>0</w:t>
      </w:r>
      <w:r w:rsidRPr="00723291">
        <w:t xml:space="preserve"> </w:t>
      </w:r>
      <w:r>
        <w:t xml:space="preserve">МэВ - </w:t>
      </w:r>
      <w:r w:rsidRPr="0038024F">
        <w:t>66</w:t>
      </w:r>
      <w:r>
        <w:t xml:space="preserve"> из </w:t>
      </w:r>
      <w:r w:rsidRPr="00A0094F">
        <w:t>1</w:t>
      </w:r>
      <w:r w:rsidRPr="0038024F">
        <w:t>08</w:t>
      </w:r>
      <w:r>
        <w:t>.</w:t>
      </w:r>
      <w:r w:rsidRPr="00A0094F">
        <w:t xml:space="preserve"> </w:t>
      </w:r>
      <w:r>
        <w:t>Различи</w:t>
      </w:r>
      <w:r w:rsidRPr="007B488B">
        <w:t>е</w:t>
      </w:r>
      <w:r>
        <w:t xml:space="preserve"> этих чисел пугать не должно, поскольку в нашей выборке событий без протонов у Земли были только мощные </w:t>
      </w:r>
      <w:r w:rsidRPr="00A0094F">
        <w:t>(&gt;</w:t>
      </w:r>
      <w:r>
        <w:rPr>
          <w:lang w:val="en-US"/>
        </w:rPr>
        <w:t>M</w:t>
      </w:r>
      <w:r w:rsidRPr="00A0094F">
        <w:t>3</w:t>
      </w:r>
      <w:r>
        <w:t>)</w:t>
      </w:r>
      <w:r w:rsidRPr="00A0094F">
        <w:t xml:space="preserve"> </w:t>
      </w:r>
      <w:r>
        <w:t xml:space="preserve">вспышки. Расширение выборки за счёт более слабых событий обязательно увеличит процент совпадений. С другой стороны, модель предсказывает 107 из 130 протонных событий для энергий </w:t>
      </w:r>
      <w:r w:rsidRPr="00723291">
        <w:t xml:space="preserve">&gt;10 </w:t>
      </w:r>
      <w:r>
        <w:t xml:space="preserve">МэВ и 70 из 88 событий для энергий </w:t>
      </w:r>
      <w:r w:rsidRPr="00723291">
        <w:t xml:space="preserve">&gt;10 </w:t>
      </w:r>
      <w:r>
        <w:t xml:space="preserve">МэВ. В целом, согласие ожидаемых и наблюдаемых потоков можно признать достаточно хорошим. Трудно ожидать лучшего, если использовать только характеристики солнечных событий и не брать во внимание особенности выхода ускоренных частиц из солнечной короны и их распространения в межпланетной среде. К тому же, и предполагаемое положение солнечного ускорителя здесь учтено в самом упрощённом виде. Разумеется, зависимость от гелиодолготы источника </w:t>
      </w:r>
      <w:r w:rsidRPr="00F973C6">
        <w:t>(</w:t>
      </w:r>
      <w:r w:rsidRPr="00A836AD">
        <w:t xml:space="preserve">Базилевская </w:t>
      </w:r>
      <w:r>
        <w:t xml:space="preserve">и </w:t>
      </w:r>
      <w:r w:rsidRPr="00A836AD">
        <w:t>Сладкова</w:t>
      </w:r>
      <w:r w:rsidRPr="00F973C6">
        <w:t>,</w:t>
      </w:r>
      <w:r>
        <w:t xml:space="preserve"> 1986</w:t>
      </w:r>
      <w:r w:rsidRPr="00F973C6">
        <w:t xml:space="preserve">; </w:t>
      </w:r>
      <w:r w:rsidRPr="006B1D74">
        <w:t>Shea</w:t>
      </w:r>
      <w:r w:rsidRPr="00F973C6">
        <w:t xml:space="preserve"> </w:t>
      </w:r>
      <w:r>
        <w:rPr>
          <w:lang w:val="en-US"/>
        </w:rPr>
        <w:t>and</w:t>
      </w:r>
      <w:r w:rsidRPr="006B1D74">
        <w:t xml:space="preserve"> Smart,</w:t>
      </w:r>
      <w:r w:rsidRPr="00F973C6">
        <w:t xml:space="preserve"> 1996; </w:t>
      </w:r>
      <w:r>
        <w:rPr>
          <w:lang w:val="en-US"/>
        </w:rPr>
        <w:t>Belov</w:t>
      </w:r>
      <w:r w:rsidRPr="00F973C6">
        <w:t>, 2009</w:t>
      </w:r>
      <w:r w:rsidRPr="00BA04D4">
        <w:t xml:space="preserve">; </w:t>
      </w:r>
      <w:r>
        <w:rPr>
          <w:lang w:val="en-US"/>
        </w:rPr>
        <w:t>Lario</w:t>
      </w:r>
      <w:r w:rsidRPr="00BA04D4">
        <w:t xml:space="preserve"> </w:t>
      </w:r>
      <w:r>
        <w:rPr>
          <w:lang w:val="en-US"/>
        </w:rPr>
        <w:t>et</w:t>
      </w:r>
      <w:r w:rsidRPr="00BA04D4">
        <w:t xml:space="preserve"> </w:t>
      </w:r>
      <w:r>
        <w:rPr>
          <w:lang w:val="en-US"/>
        </w:rPr>
        <w:t>al</w:t>
      </w:r>
      <w:r w:rsidRPr="00BA04D4">
        <w:t>., 2013</w:t>
      </w:r>
      <w:r w:rsidRPr="00F973C6">
        <w:t xml:space="preserve">) </w:t>
      </w:r>
      <w:r>
        <w:t xml:space="preserve">существует и внутри диапазона </w:t>
      </w:r>
      <w:r>
        <w:rPr>
          <w:lang w:val="en-US"/>
        </w:rPr>
        <w:t>W</w:t>
      </w:r>
      <w:r w:rsidRPr="00D10D2A">
        <w:t>20-</w:t>
      </w:r>
      <w:r w:rsidRPr="007B488B">
        <w:rPr>
          <w:lang w:val="en-US"/>
        </w:rPr>
        <w:t>W</w:t>
      </w:r>
      <w:r w:rsidRPr="007B488B">
        <w:t>87, и</w:t>
      </w:r>
      <w:r>
        <w:t xml:space="preserve"> вполне возможна также зависимость от гелиошироты. Все эти неучтённые факторы приводят к тому, что формулы (6) и (7) достаточно часто предсказывают значительные потоки протонов, которые в реальности не наблюдаются. Понятно, что модель нуждается в улучшении</w:t>
      </w:r>
      <w:r w:rsidRPr="007B488B">
        <w:t>,</w:t>
      </w:r>
      <w:r>
        <w:t xml:space="preserve"> и оно возможно. Представляется, что наиболее важным из неучтённых факторов являются конкретные особенности межпланетного распространения солнечных частиц в том или ином событии. Полученные выше зависимости отражают, в первую очередь, связь протонных потоков у Земли с солнечными параметрами для событий со сравнительно спокойным солнечным ветром между Солнцем и Землёй.</w:t>
      </w:r>
    </w:p>
    <w:p w:rsidR="006C0986" w:rsidRDefault="006C0986" w:rsidP="006C0986">
      <w:r>
        <w:lastRenderedPageBreak/>
        <w:t xml:space="preserve">Обратим внимание на показатели степени в выражении (6) – показатель рентгеновского индекса близок к 1, а показатель индекса </w:t>
      </w:r>
      <w:r>
        <w:rPr>
          <w:lang w:val="en-US"/>
        </w:rPr>
        <w:t>CME</w:t>
      </w:r>
      <w:r w:rsidRPr="00A0115A">
        <w:t xml:space="preserve"> </w:t>
      </w:r>
      <w:r>
        <w:t>ненамного превышает 2. Теперь подумаем, как выглядела бы эта зависимость, если бы количество ускоренных частиц было бы пропорционально энергии</w:t>
      </w:r>
      <w:r w:rsidRPr="00C7465C">
        <w:t xml:space="preserve"> </w:t>
      </w:r>
      <w:r>
        <w:rPr>
          <w:lang w:val="en-US"/>
        </w:rPr>
        <w:t>E</w:t>
      </w:r>
      <w:r w:rsidRPr="00F7405F">
        <w:rPr>
          <w:vertAlign w:val="subscript"/>
          <w:lang w:val="en-US"/>
        </w:rPr>
        <w:t>x</w:t>
      </w:r>
      <w:r>
        <w:t xml:space="preserve">, затраченной в том же событии на излучение и энергии </w:t>
      </w:r>
      <w:r>
        <w:rPr>
          <w:lang w:val="en-US"/>
        </w:rPr>
        <w:t>E</w:t>
      </w:r>
      <w:r w:rsidRPr="00F7405F">
        <w:rPr>
          <w:vertAlign w:val="subscript"/>
          <w:lang w:val="en-US"/>
        </w:rPr>
        <w:t>e</w:t>
      </w:r>
      <w:r>
        <w:t xml:space="preserve">, ушедшей вместе с выброшенной плазмой. В первом приближении можно считать, что количество ускоренных частиц пропорционально максимальному интегральному потоку протонов </w:t>
      </w:r>
      <w:r>
        <w:rPr>
          <w:lang w:val="en-US"/>
        </w:rPr>
        <w:t>P</w:t>
      </w:r>
      <w:r w:rsidRPr="007B488B">
        <w:rPr>
          <w:vertAlign w:val="subscript"/>
        </w:rPr>
        <w:t>10</w:t>
      </w:r>
      <w:r w:rsidRPr="00024E10">
        <w:t xml:space="preserve">. </w:t>
      </w:r>
      <w:r>
        <w:t xml:space="preserve">Используемый нами рентгеновский индекс </w:t>
      </w:r>
      <w:r>
        <w:rPr>
          <w:lang w:val="en-US"/>
        </w:rPr>
        <w:t>X</w:t>
      </w:r>
      <w:r w:rsidRPr="00F175F6">
        <w:rPr>
          <w:vertAlign w:val="subscript"/>
          <w:lang w:val="en-US"/>
        </w:rPr>
        <w:t>I</w:t>
      </w:r>
      <w:r w:rsidRPr="00024E10">
        <w:t xml:space="preserve"> </w:t>
      </w:r>
      <w:r>
        <w:t xml:space="preserve">тесно связан с энергией рентгеновского излучения в начальный период вспышки (именно тогда, когда происходит ускорение) и можно принять, что </w:t>
      </w:r>
      <w:r>
        <w:rPr>
          <w:lang w:val="en-US"/>
        </w:rPr>
        <w:t>X</w:t>
      </w:r>
      <w:r w:rsidRPr="00F175F6">
        <w:rPr>
          <w:vertAlign w:val="subscript"/>
          <w:lang w:val="en-US"/>
        </w:rPr>
        <w:t>I</w:t>
      </w:r>
      <w:r>
        <w:sym w:font="Symbol" w:char="F0B5"/>
      </w:r>
      <w:r w:rsidRPr="00F7405F">
        <w:t xml:space="preserve"> </w:t>
      </w:r>
      <w:r>
        <w:rPr>
          <w:lang w:val="en-US"/>
        </w:rPr>
        <w:t>E</w:t>
      </w:r>
      <w:r w:rsidRPr="00F7405F">
        <w:rPr>
          <w:vertAlign w:val="subscript"/>
          <w:lang w:val="en-US"/>
        </w:rPr>
        <w:t>x</w:t>
      </w:r>
      <w:r>
        <w:t xml:space="preserve">. Энергия выброшенного солнечного вещества – </w:t>
      </w:r>
      <w:r>
        <w:rPr>
          <w:lang w:val="en-US"/>
        </w:rPr>
        <w:t>MV</w:t>
      </w:r>
      <w:r w:rsidRPr="00024E10">
        <w:rPr>
          <w:vertAlign w:val="superscript"/>
        </w:rPr>
        <w:t>2</w:t>
      </w:r>
      <w:r w:rsidRPr="00024E10">
        <w:t>,</w:t>
      </w:r>
      <w:r>
        <w:t xml:space="preserve"> где </w:t>
      </w:r>
      <w:r>
        <w:rPr>
          <w:lang w:val="en-US"/>
        </w:rPr>
        <w:t>M</w:t>
      </w:r>
      <w:r>
        <w:t xml:space="preserve"> – масса, а </w:t>
      </w:r>
      <w:r>
        <w:rPr>
          <w:lang w:val="en-US"/>
        </w:rPr>
        <w:t>V</w:t>
      </w:r>
      <w:r>
        <w:t xml:space="preserve"> скорость выброса. Таким образом, из предположения о пропорциональности следует, что </w:t>
      </w:r>
      <w:r>
        <w:rPr>
          <w:lang w:val="en-US"/>
        </w:rPr>
        <w:t>P</w:t>
      </w:r>
      <w:r w:rsidRPr="00324BF9">
        <w:rPr>
          <w:vertAlign w:val="subscript"/>
        </w:rPr>
        <w:t>10</w:t>
      </w:r>
      <w:r w:rsidRPr="007B488B">
        <w:sym w:font="Symbol" w:char="F0B5"/>
      </w:r>
      <w:r w:rsidRPr="007B488B">
        <w:rPr>
          <w:lang w:val="en-US"/>
        </w:rPr>
        <w:t>V</w:t>
      </w:r>
      <w:r w:rsidRPr="007B488B">
        <w:rPr>
          <w:vertAlign w:val="superscript"/>
        </w:rPr>
        <w:t>2</w:t>
      </w:r>
      <w:r w:rsidRPr="007B488B">
        <w:t>.</w:t>
      </w:r>
    </w:p>
    <w:p w:rsidR="006C0986" w:rsidRDefault="006C0986" w:rsidP="006C0986">
      <w:r>
        <w:t>Регрессионная зависимость:</w:t>
      </w:r>
    </w:p>
    <w:p w:rsidR="006C0986" w:rsidRPr="00565736" w:rsidRDefault="009D555D" w:rsidP="006C0986">
      <w:pPr>
        <w:pStyle w:val="eq"/>
        <w:ind w:firstLine="0"/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3.15±0.45</m:t>
            </m:r>
          </m:e>
        </m:d>
        <m:sSubSup>
          <m:sSubSupPr>
            <m:ctrlPr>
              <w:rPr>
                <w:rFonts w:ascii="Cambria Math" w:eastAsia="Calibri" w:hAnsi="Cambria Math"/>
              </w:rPr>
            </m:ctrlPr>
          </m:sSubSup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="006C0986" w:rsidRPr="00565736">
        <w:t xml:space="preserve"> </w:t>
      </w:r>
      <w:r w:rsidR="006C0986" w:rsidRPr="00565736">
        <w:tab/>
      </w:r>
      <w:r w:rsidR="006C0986" w:rsidRPr="00565736">
        <w:tab/>
        <w:t>(</w:t>
      </w:r>
      <w:r w:rsidR="006C0986">
        <w:sym w:font="Symbol" w:char="F072"/>
      </w:r>
      <w:r w:rsidR="006C0986" w:rsidRPr="00565736">
        <w:t>= 0.74</w:t>
      </w:r>
      <m:oMath>
        <m:r>
          <m:rPr>
            <m:sty m:val="p"/>
          </m:rPr>
          <w:rPr>
            <w:rFonts w:ascii="Cambria Math" w:hAnsi="Cambria Math"/>
          </w:rPr>
          <m:t>±0.05</m:t>
        </m:r>
      </m:oMath>
      <w:r w:rsidR="006C0986" w:rsidRPr="00565736">
        <w:t>)</w:t>
      </w:r>
      <w:r w:rsidR="006C0986" w:rsidRPr="00565736">
        <w:tab/>
      </w:r>
      <w:r w:rsidR="006C0986" w:rsidRPr="00565736">
        <w:tab/>
        <w:t>(</w:t>
      </w:r>
      <w:r w:rsidR="006C0986">
        <w:t>8</w:t>
      </w:r>
      <w:r w:rsidR="006C0986" w:rsidRPr="00565736">
        <w:t>)</w:t>
      </w:r>
    </w:p>
    <w:p w:rsidR="006C0986" w:rsidRDefault="006C0986" w:rsidP="006C0986">
      <w:pPr>
        <w:ind w:firstLine="0"/>
      </w:pPr>
      <w:r>
        <w:t>соответствует наблюдениям почти столь же хорошо, как и выражение (6)</w:t>
      </w:r>
      <w:r w:rsidRPr="005526CB">
        <w:t xml:space="preserve"> – </w:t>
      </w:r>
      <w:r>
        <w:t xml:space="preserve">коэффициенты корреляции </w:t>
      </w:r>
      <w:r w:rsidR="00D65219">
        <w:sym w:font="Symbol" w:char="F072"/>
      </w:r>
      <w:r w:rsidR="00D65219" w:rsidRPr="00D65219">
        <w:t xml:space="preserve"> </w:t>
      </w:r>
      <w:r>
        <w:t>практически совпадают.</w:t>
      </w:r>
    </w:p>
    <w:p w:rsidR="006C0986" w:rsidRPr="00324BF9" w:rsidRDefault="006C0986" w:rsidP="006C0986">
      <w:r w:rsidRPr="00324BF9">
        <w:t xml:space="preserve">Полученные выше зависимости позволяют ответить: какие максимальные потоки протонов можно ожидать у Земли, если уровень солнечной активности долгое время будет оставаться приблизительно таким же, как в последние десятилетия? Какими будут величины </w:t>
      </w:r>
      <w:r w:rsidRPr="00324BF9">
        <w:rPr>
          <w:lang w:val="en-US"/>
        </w:rPr>
        <w:t>P</w:t>
      </w:r>
      <w:r w:rsidRPr="00324BF9">
        <w:rPr>
          <w:vertAlign w:val="subscript"/>
        </w:rPr>
        <w:t>10</w:t>
      </w:r>
      <w:r w:rsidRPr="00324BF9">
        <w:t xml:space="preserve"> и </w:t>
      </w:r>
      <w:r w:rsidRPr="00324BF9">
        <w:rPr>
          <w:lang w:val="en-US"/>
        </w:rPr>
        <w:t>P</w:t>
      </w:r>
      <w:r w:rsidRPr="00324BF9">
        <w:rPr>
          <w:vertAlign w:val="subscript"/>
        </w:rPr>
        <w:t>100</w:t>
      </w:r>
      <w:r w:rsidRPr="00324BF9">
        <w:t xml:space="preserve"> для оптимального набора параметров </w:t>
      </w:r>
      <w:r w:rsidRPr="00324BF9">
        <w:rPr>
          <w:lang w:val="en-US"/>
        </w:rPr>
        <w:t>I</w:t>
      </w:r>
      <w:r w:rsidRPr="00324BF9">
        <w:rPr>
          <w:vertAlign w:val="subscript"/>
          <w:lang w:val="en-US"/>
        </w:rPr>
        <w:t>x</w:t>
      </w:r>
      <w:r w:rsidRPr="00324BF9">
        <w:t xml:space="preserve">, </w:t>
      </w:r>
      <w:r w:rsidRPr="00324BF9">
        <w:rPr>
          <w:lang w:val="en-US"/>
        </w:rPr>
        <w:t>dti</w:t>
      </w:r>
      <w:r w:rsidRPr="00324BF9">
        <w:t xml:space="preserve"> и </w:t>
      </w:r>
      <w:r w:rsidRPr="00324BF9">
        <w:rPr>
          <w:lang w:val="en-US"/>
        </w:rPr>
        <w:t>V</w:t>
      </w:r>
      <w:r w:rsidRPr="00324BF9">
        <w:t xml:space="preserve">? Пока учёные не знают предельной величины солнечной рентгеновской мощности  - не только потому, что рентгеновское излучение от Солнца измеряется сравнительно недавно, но и из-за того, что спутниковые рентгеновские детекторы не приспособлены к большим потокам. Предельной мощностью для детекторов спутников </w:t>
      </w:r>
      <w:r w:rsidRPr="00324BF9">
        <w:rPr>
          <w:lang w:val="en-US"/>
        </w:rPr>
        <w:t>GOES</w:t>
      </w:r>
      <w:r w:rsidRPr="00324BF9">
        <w:t xml:space="preserve"> долгое время была величина </w:t>
      </w:r>
      <w:r w:rsidRPr="00324BF9">
        <w:rPr>
          <w:lang w:val="en-US"/>
        </w:rPr>
        <w:t>X</w:t>
      </w:r>
      <w:r w:rsidRPr="00324BF9">
        <w:t xml:space="preserve">12, сейчас – </w:t>
      </w:r>
      <w:r w:rsidRPr="00324BF9">
        <w:rPr>
          <w:lang w:val="en-US"/>
        </w:rPr>
        <w:t>X</w:t>
      </w:r>
      <w:r w:rsidRPr="00324BF9">
        <w:t xml:space="preserve">17, для более мощных вспышек рентгеновский балл приходится оценивать. Так для вспышки 4 ноября 2003 г. принята мощность </w:t>
      </w:r>
      <w:r w:rsidRPr="00324BF9">
        <w:rPr>
          <w:lang w:val="en-US"/>
        </w:rPr>
        <w:t>X</w:t>
      </w:r>
      <w:r w:rsidRPr="00324BF9">
        <w:t xml:space="preserve">28, но в научных статьях можно встретить и более высокие оценки для этой и некоторых других вспышек. По-видимому, от Солнца (при длительных наблюдениях) можно ожидать вспышку </w:t>
      </w:r>
      <w:r w:rsidRPr="00324BF9">
        <w:rPr>
          <w:lang w:val="en-US"/>
        </w:rPr>
        <w:t>X</w:t>
      </w:r>
      <w:r w:rsidRPr="00324BF9">
        <w:t xml:space="preserve">50. В данных </w:t>
      </w:r>
      <w:r w:rsidRPr="00324BF9">
        <w:rPr>
          <w:lang w:val="en-US"/>
        </w:rPr>
        <w:t>GOES</w:t>
      </w:r>
      <w:r w:rsidRPr="00324BF9">
        <w:t xml:space="preserve"> самой большой длительностью начальной фазы вспышки для мощности </w:t>
      </w:r>
      <w:r w:rsidRPr="00324BF9">
        <w:rPr>
          <w:lang w:val="en-US"/>
        </w:rPr>
        <w:t>X</w:t>
      </w:r>
      <w:r w:rsidRPr="00324BF9">
        <w:t xml:space="preserve">1 и больше являются 118 минут. Начальная скорость </w:t>
      </w:r>
      <w:r w:rsidRPr="00324BF9">
        <w:rPr>
          <w:lang w:val="en-US"/>
        </w:rPr>
        <w:t>CME</w:t>
      </w:r>
      <w:r w:rsidRPr="00324BF9">
        <w:t xml:space="preserve"> по наблюдениям коронографов </w:t>
      </w:r>
      <w:r w:rsidRPr="00324BF9">
        <w:rPr>
          <w:lang w:val="en-US"/>
        </w:rPr>
        <w:t>Soho</w:t>
      </w:r>
      <w:r w:rsidRPr="00324BF9">
        <w:t xml:space="preserve"> дважды превышала 3300 км/с. В более ранние времена, например в августе 1972 г. или в каррингтоновском событии 1859 г. [</w:t>
      </w:r>
      <w:r w:rsidRPr="00324BF9">
        <w:rPr>
          <w:shd w:val="clear" w:color="auto" w:fill="FFFFFF"/>
        </w:rPr>
        <w:t>Cliver and Dietrich, 2013]</w:t>
      </w:r>
      <w:r w:rsidRPr="00324BF9">
        <w:t xml:space="preserve"> можно предполагать и более быстрые выбросы. Учитывая сказанное, возьмём для оценки максимальных протонных потоков </w:t>
      </w:r>
      <w:r w:rsidRPr="00324BF9">
        <w:rPr>
          <w:lang w:val="en-US"/>
        </w:rPr>
        <w:t>I</w:t>
      </w:r>
      <w:r w:rsidRPr="00324BF9">
        <w:rPr>
          <w:vertAlign w:val="subscript"/>
          <w:lang w:val="en-US"/>
        </w:rPr>
        <w:t>x</w:t>
      </w:r>
      <w:r w:rsidRPr="00324BF9">
        <w:t>=5*10</w:t>
      </w:r>
      <w:r w:rsidRPr="00324BF9">
        <w:rPr>
          <w:vertAlign w:val="superscript"/>
        </w:rPr>
        <w:t>-3</w:t>
      </w:r>
      <w:r w:rsidRPr="00324BF9">
        <w:t xml:space="preserve"> Вт/м</w:t>
      </w:r>
      <w:r w:rsidRPr="00324BF9">
        <w:rPr>
          <w:vertAlign w:val="superscript"/>
        </w:rPr>
        <w:t>2</w:t>
      </w:r>
      <w:r w:rsidRPr="00324BF9">
        <w:t xml:space="preserve">, </w:t>
      </w:r>
      <w:r w:rsidRPr="00324BF9">
        <w:rPr>
          <w:lang w:val="en-US"/>
        </w:rPr>
        <w:t>dti</w:t>
      </w:r>
      <w:r w:rsidRPr="00324BF9">
        <w:t xml:space="preserve">=120 мин., </w:t>
      </w:r>
      <w:r w:rsidRPr="00324BF9">
        <w:rPr>
          <w:lang w:val="en-US"/>
        </w:rPr>
        <w:t>V</w:t>
      </w:r>
      <w:r w:rsidRPr="00324BF9">
        <w:t xml:space="preserve">=4000 км/с. Из (6) и (7) при этих предположениях следует: </w:t>
      </w:r>
      <w:r w:rsidRPr="00324BF9">
        <w:rPr>
          <w:lang w:val="en-US"/>
        </w:rPr>
        <w:t>p</w:t>
      </w:r>
      <w:r w:rsidRPr="00324BF9">
        <w:t>10</w:t>
      </w:r>
      <w:r w:rsidRPr="00324BF9">
        <w:rPr>
          <w:vertAlign w:val="subscript"/>
          <w:lang w:val="en-US"/>
        </w:rPr>
        <w:t>max</w:t>
      </w:r>
      <w:r w:rsidRPr="00324BF9">
        <w:t>≈6</w:t>
      </w:r>
      <w:r w:rsidRPr="00324BF9">
        <w:sym w:font="Symbol" w:char="F0D7"/>
      </w:r>
      <w:r w:rsidRPr="00324BF9">
        <w:t>10</w:t>
      </w:r>
      <w:r w:rsidRPr="00324BF9">
        <w:rPr>
          <w:vertAlign w:val="superscript"/>
        </w:rPr>
        <w:t xml:space="preserve">4 </w:t>
      </w:r>
      <w:r w:rsidRPr="00324BF9">
        <w:rPr>
          <w:lang w:val="en-US"/>
        </w:rPr>
        <w:t>pfu</w:t>
      </w:r>
      <w:r w:rsidRPr="00324BF9">
        <w:rPr>
          <w:vertAlign w:val="superscript"/>
        </w:rPr>
        <w:t xml:space="preserve"> </w:t>
      </w:r>
      <w:r w:rsidRPr="00324BF9">
        <w:rPr>
          <w:lang w:val="en-US"/>
        </w:rPr>
        <w:t>c</w:t>
      </w:r>
      <w:r w:rsidRPr="00324BF9">
        <w:t xml:space="preserve"> 95-процентным доверительным интервалом 6</w:t>
      </w:r>
      <w:r w:rsidRPr="00324BF9">
        <w:sym w:font="Symbol" w:char="F0D7"/>
      </w:r>
      <w:r w:rsidRPr="00324BF9">
        <w:t>10</w:t>
      </w:r>
      <w:r w:rsidRPr="00324BF9">
        <w:rPr>
          <w:vertAlign w:val="superscript"/>
        </w:rPr>
        <w:t xml:space="preserve">3 </w:t>
      </w:r>
      <w:r w:rsidRPr="00324BF9">
        <w:t>÷ 6</w:t>
      </w:r>
      <w:r w:rsidRPr="00324BF9">
        <w:sym w:font="Symbol" w:char="F0D7"/>
      </w:r>
      <w:r w:rsidRPr="00324BF9">
        <w:t>10</w:t>
      </w:r>
      <w:r w:rsidRPr="00324BF9">
        <w:rPr>
          <w:vertAlign w:val="superscript"/>
        </w:rPr>
        <w:t>5</w:t>
      </w:r>
      <w:r w:rsidRPr="00324BF9">
        <w:t xml:space="preserve"> </w:t>
      </w:r>
      <w:r w:rsidRPr="00324BF9">
        <w:rPr>
          <w:lang w:val="en-US"/>
        </w:rPr>
        <w:t>pfu</w:t>
      </w:r>
      <w:r w:rsidRPr="00324BF9">
        <w:t xml:space="preserve"> и </w:t>
      </w:r>
      <w:r w:rsidRPr="00324BF9">
        <w:rPr>
          <w:lang w:val="en-US"/>
        </w:rPr>
        <w:t>p</w:t>
      </w:r>
      <w:r w:rsidRPr="00324BF9">
        <w:t>100</w:t>
      </w:r>
      <w:r w:rsidRPr="00324BF9">
        <w:rPr>
          <w:vertAlign w:val="subscript"/>
          <w:lang w:val="en-US"/>
        </w:rPr>
        <w:t>max</w:t>
      </w:r>
      <w:r w:rsidRPr="00324BF9">
        <w:t xml:space="preserve">≈200 </w:t>
      </w:r>
      <w:r w:rsidRPr="00324BF9">
        <w:rPr>
          <w:vertAlign w:val="superscript"/>
        </w:rPr>
        <w:t xml:space="preserve"> </w:t>
      </w:r>
      <w:r w:rsidRPr="00324BF9">
        <w:rPr>
          <w:lang w:val="en-US"/>
        </w:rPr>
        <w:t>pfu</w:t>
      </w:r>
      <w:r w:rsidRPr="00324BF9">
        <w:rPr>
          <w:vertAlign w:val="superscript"/>
        </w:rPr>
        <w:t xml:space="preserve"> </w:t>
      </w:r>
      <w:r w:rsidRPr="00324BF9">
        <w:rPr>
          <w:lang w:val="en-US"/>
        </w:rPr>
        <w:t>c</w:t>
      </w:r>
      <w:r w:rsidRPr="00324BF9">
        <w:t xml:space="preserve"> 95-процентным доверительным интервалом 70</w:t>
      </w:r>
      <w:r w:rsidRPr="00324BF9">
        <w:rPr>
          <w:vertAlign w:val="superscript"/>
        </w:rPr>
        <w:t xml:space="preserve"> </w:t>
      </w:r>
      <w:r w:rsidRPr="00324BF9">
        <w:t xml:space="preserve">÷ 1700 </w:t>
      </w:r>
      <w:r w:rsidRPr="00324BF9">
        <w:rPr>
          <w:lang w:val="en-US"/>
        </w:rPr>
        <w:lastRenderedPageBreak/>
        <w:t>pfu</w:t>
      </w:r>
      <w:r w:rsidRPr="00324BF9">
        <w:t>. Полученные оценки недалеки от уже реально наблюдавшихся потоков. Представляется, что к предельным величинам протонных возрастаний ближе верхние границы доверительных интервалов.</w:t>
      </w:r>
    </w:p>
    <w:p w:rsidR="006C0986" w:rsidRPr="00324BF9" w:rsidRDefault="006C0986" w:rsidP="006C0986">
      <w:pPr>
        <w:pStyle w:val="Heading"/>
        <w:rPr>
          <w:lang w:val="en-US"/>
        </w:rPr>
      </w:pPr>
      <w:r w:rsidRPr="00324BF9">
        <w:t>Заключение</w:t>
      </w:r>
    </w:p>
    <w:p w:rsidR="006C0986" w:rsidRPr="00932FC7" w:rsidRDefault="006C0986" w:rsidP="006C0986">
      <w:r w:rsidRPr="00324BF9">
        <w:t xml:space="preserve">Проведено сопоставление возрастаний интегральных потоков солнечных протонов для энергией &gt;10 МэВ и &gt;100 МэВ с характеристиками </w:t>
      </w:r>
      <w:r w:rsidRPr="00324BF9">
        <w:rPr>
          <w:lang w:val="en-US"/>
        </w:rPr>
        <w:t>CME</w:t>
      </w:r>
      <w:r w:rsidRPr="00324BF9">
        <w:t xml:space="preserve"> и солнечных вспышек. Для основного анализа из событий 1976-2015 гг. были отобраны только те события, для которых имеются надёжные наблюдения вспышек в рентгеновских лучах и выбросов солнечного вещества на коронографах. Показано, что характеристики </w:t>
      </w:r>
      <w:r w:rsidRPr="00324BF9">
        <w:rPr>
          <w:lang w:val="en-US"/>
        </w:rPr>
        <w:t>CME</w:t>
      </w:r>
      <w:r w:rsidRPr="00324BF9">
        <w:t xml:space="preserve"> и рентгеновских вспышек хорошо коррелируют с величиной протонных возрастаний. Индексом «протонности» </w:t>
      </w:r>
      <w:r w:rsidRPr="00324BF9">
        <w:rPr>
          <w:lang w:val="en-US"/>
        </w:rPr>
        <w:t>CME</w:t>
      </w:r>
      <w:r w:rsidRPr="00324BF9">
        <w:t xml:space="preserve"> является их начальная скорость, а соответствующим индексом вспышек предлагается выбрать произведение максимальной рентгеновской мощности на продолжительность фазы роста вспышки. Оба индекса демонстрируют достаточно тесную корреляцию с потоками солнечных протонов, и статистический анализ не даёт ни одному из них явного преимущества. Характеристики </w:t>
      </w:r>
      <w:r w:rsidRPr="00324BF9">
        <w:rPr>
          <w:lang w:val="en-US"/>
        </w:rPr>
        <w:t>CME</w:t>
      </w:r>
      <w:r w:rsidRPr="00324BF9">
        <w:t xml:space="preserve"> и рентгеновских вспы</w:t>
      </w:r>
      <w:r>
        <w:t xml:space="preserve">шек удачно дополняют друг друга и в прогнозировании протонных событий разумно использовать их совместно. Найденные в работе зависимости показывают успешность такого совместного использования и позволяют оценивать величину ожидаемых потоков </w:t>
      </w:r>
      <w:r w:rsidRPr="00324BF9">
        <w:t>солнечных п</w:t>
      </w:r>
      <w:r>
        <w:t xml:space="preserve">ротонов по солнечным наблюдениям в реальном времени. Полученные результаты могут стать основой полноценной прогностической модели, в которой, в первую очередь, надо учесть положение источника солнечных КЛ. Создание такой модели будет задачей и темой следующей работы. </w:t>
      </w:r>
    </w:p>
    <w:p w:rsidR="006C0986" w:rsidRDefault="006C0986" w:rsidP="006C0986"/>
    <w:p w:rsidR="006C0986" w:rsidRPr="00E455FE" w:rsidRDefault="006C0986" w:rsidP="006C0986">
      <w:r>
        <w:t xml:space="preserve">Автор благодарит участников проектов </w:t>
      </w:r>
      <w:r>
        <w:rPr>
          <w:lang w:val="en-US"/>
        </w:rPr>
        <w:t>GOES</w:t>
      </w:r>
      <w:r w:rsidRPr="00976996">
        <w:t xml:space="preserve"> </w:t>
      </w:r>
      <w:r>
        <w:t xml:space="preserve">и </w:t>
      </w:r>
      <w:r>
        <w:rPr>
          <w:lang w:val="en-US"/>
        </w:rPr>
        <w:t>Soho</w:t>
      </w:r>
      <w:r w:rsidRPr="00976996">
        <w:t>/</w:t>
      </w:r>
      <w:r>
        <w:rPr>
          <w:lang w:val="en-US"/>
        </w:rPr>
        <w:t>LASCO</w:t>
      </w:r>
      <w:r>
        <w:t xml:space="preserve"> за доступ к данным, использованным в работе. Особая благодарность создателям базы данных </w:t>
      </w:r>
      <w:r>
        <w:rPr>
          <w:lang w:val="en-US"/>
        </w:rPr>
        <w:t>CME</w:t>
      </w:r>
      <w:r w:rsidRPr="00976996">
        <w:t xml:space="preserve"> (</w:t>
      </w:r>
      <w:hyperlink r:id="rId10" w:history="1">
        <w:r w:rsidRPr="0082535F">
          <w:rPr>
            <w:rStyle w:val="a5"/>
          </w:rPr>
          <w:t>http://cdaw.gsfc.nasa.gov/CME_list/</w:t>
        </w:r>
      </w:hyperlink>
      <w:r>
        <w:t>) и помогавшим мне в разные годы В.Г. Курт,</w:t>
      </w:r>
      <w:r w:rsidR="00E455FE">
        <w:t xml:space="preserve"> Е.А. Ерошенко и М.А. Абуниной.</w:t>
      </w:r>
    </w:p>
    <w:p w:rsidR="00A836AD" w:rsidRPr="00A0094F" w:rsidRDefault="00A836AD" w:rsidP="00906D80">
      <w:pPr>
        <w:pStyle w:val="plot"/>
        <w:pageBreakBefore/>
        <w:spacing w:before="240" w:after="120"/>
      </w:pPr>
      <w:r>
        <w:lastRenderedPageBreak/>
        <w:t>СПИСОК</w:t>
      </w:r>
      <w:r w:rsidRPr="00A0094F">
        <w:t xml:space="preserve"> </w:t>
      </w:r>
      <w:r>
        <w:t>ЛИТЕРАТУРЫ</w:t>
      </w:r>
    </w:p>
    <w:p w:rsidR="000978FE" w:rsidRPr="00506CF7" w:rsidRDefault="000978FE" w:rsidP="000978FE">
      <w:pPr>
        <w:pStyle w:val="lit2"/>
        <w:rPr>
          <w:i/>
          <w:lang w:val="ru-RU"/>
        </w:rPr>
      </w:pPr>
      <w:r w:rsidRPr="00506CF7">
        <w:rPr>
          <w:i/>
          <w:lang w:val="ru-RU"/>
        </w:rPr>
        <w:t xml:space="preserve">Базилевская Г.А., Сладкова А.И. </w:t>
      </w:r>
      <w:r w:rsidRPr="00506CF7">
        <w:rPr>
          <w:lang w:val="ru-RU"/>
        </w:rPr>
        <w:t xml:space="preserve">Азимутальное распределение и выход ускоренных частиц из солнечной короны // Геомагнетизм и Аэрономия. </w:t>
      </w:r>
      <w:r w:rsidRPr="00506CF7">
        <w:t>T</w:t>
      </w:r>
      <w:r w:rsidRPr="00506CF7">
        <w:rPr>
          <w:lang w:val="ru-RU"/>
        </w:rPr>
        <w:t xml:space="preserve">. 26. </w:t>
      </w:r>
      <w:r w:rsidRPr="00506CF7">
        <w:rPr>
          <w:lang w:val="en-GB"/>
        </w:rPr>
        <w:t>C</w:t>
      </w:r>
      <w:r w:rsidRPr="00506CF7">
        <w:rPr>
          <w:lang w:val="ru-RU"/>
        </w:rPr>
        <w:t>. 187-190. 1986.</w:t>
      </w:r>
    </w:p>
    <w:p w:rsidR="000978FE" w:rsidRPr="00506CF7" w:rsidRDefault="000978FE" w:rsidP="000978FE">
      <w:pPr>
        <w:pStyle w:val="lit2"/>
        <w:rPr>
          <w:lang w:val="ru-RU"/>
        </w:rPr>
      </w:pPr>
      <w:r w:rsidRPr="00506CF7">
        <w:rPr>
          <w:i/>
          <w:lang w:val="ru-RU"/>
        </w:rPr>
        <w:t>Вашенюк Э.В., Балабин Ю.В., Гвоздевский Б.Б., Карпов С.Н.</w:t>
      </w:r>
      <w:r w:rsidRPr="00506CF7">
        <w:rPr>
          <w:lang w:val="ru-RU"/>
        </w:rPr>
        <w:t xml:space="preserve"> Релятивистские солнечные протоны в событии 20 января </w:t>
      </w:r>
      <w:smartTag w:uri="urn:schemas-microsoft-com:office:smarttags" w:element="metricconverter">
        <w:smartTagPr>
          <w:attr w:name="ProductID" w:val="2005 г"/>
        </w:smartTagPr>
        <w:r w:rsidRPr="00506CF7">
          <w:rPr>
            <w:lang w:val="ru-RU"/>
          </w:rPr>
          <w:t>2005 г</w:t>
        </w:r>
      </w:smartTag>
      <w:r w:rsidRPr="00506CF7">
        <w:rPr>
          <w:lang w:val="ru-RU"/>
        </w:rPr>
        <w:t>. Модельные исследования // Геомагнетизм и Аэрономия. Т. 46.</w:t>
      </w:r>
      <w:r w:rsidR="00183199" w:rsidRPr="00506CF7">
        <w:rPr>
          <w:lang w:val="ru-RU"/>
        </w:rPr>
        <w:t xml:space="preserve"> №</w:t>
      </w:r>
      <w:r w:rsidRPr="00506CF7">
        <w:rPr>
          <w:lang w:val="ru-RU"/>
        </w:rPr>
        <w:t xml:space="preserve"> 4. С.1-7. 2006.</w:t>
      </w:r>
    </w:p>
    <w:p w:rsidR="00DF3565" w:rsidRPr="00506CF7" w:rsidRDefault="00DF3565" w:rsidP="00DF3565">
      <w:pPr>
        <w:pStyle w:val="lit2"/>
        <w:rPr>
          <w:lang w:val="ru-RU"/>
        </w:rPr>
      </w:pPr>
      <w:r w:rsidRPr="00506CF7">
        <w:rPr>
          <w:i/>
          <w:lang w:val="ru-RU"/>
        </w:rPr>
        <w:t>Дорман Л.И., Мирошниченко Л.И.</w:t>
      </w:r>
      <w:r w:rsidRPr="00506CF7">
        <w:rPr>
          <w:iCs/>
          <w:lang w:val="ru-RU"/>
        </w:rPr>
        <w:t xml:space="preserve"> Солнечные космические лучи</w:t>
      </w:r>
      <w:r w:rsidR="000978FE" w:rsidRPr="00506CF7">
        <w:rPr>
          <w:iCs/>
          <w:lang w:val="ru-RU"/>
        </w:rPr>
        <w:t>.</w:t>
      </w:r>
      <w:r w:rsidRPr="00506CF7">
        <w:rPr>
          <w:lang w:val="ru-RU"/>
        </w:rPr>
        <w:t xml:space="preserve"> М. Физматгиз. 468 </w:t>
      </w:r>
      <w:r w:rsidRPr="00506CF7">
        <w:t>c</w:t>
      </w:r>
      <w:r w:rsidRPr="00506CF7">
        <w:rPr>
          <w:lang w:val="ru-RU"/>
        </w:rPr>
        <w:t>. 1968.</w:t>
      </w:r>
    </w:p>
    <w:p w:rsidR="000978FE" w:rsidRPr="00506CF7" w:rsidRDefault="000978FE" w:rsidP="000978FE">
      <w:pPr>
        <w:pStyle w:val="lit2"/>
        <w:rPr>
          <w:lang w:val="ru-RU"/>
        </w:rPr>
      </w:pPr>
      <w:r w:rsidRPr="00506CF7">
        <w:rPr>
          <w:i/>
          <w:shd w:val="clear" w:color="auto" w:fill="FFFFFF"/>
          <w:lang w:val="ru-RU"/>
        </w:rPr>
        <w:t>Крымский Г.Ф.</w:t>
      </w:r>
      <w:r w:rsidRPr="00506CF7">
        <w:rPr>
          <w:shd w:val="clear" w:color="auto" w:fill="FFFFFF"/>
          <w:lang w:val="ru-RU"/>
        </w:rPr>
        <w:t xml:space="preserve"> Регулярный механизм ускорения заряженных частиц на фронте ударных волн // Доклады АН</w:t>
      </w:r>
      <w:r w:rsidR="00C9163B" w:rsidRPr="00506CF7">
        <w:rPr>
          <w:shd w:val="clear" w:color="auto" w:fill="FFFFFF"/>
          <w:lang w:val="ru-RU"/>
        </w:rPr>
        <w:t>.</w:t>
      </w:r>
      <w:r w:rsidRPr="00506CF7">
        <w:rPr>
          <w:shd w:val="clear" w:color="auto" w:fill="FFFFFF"/>
          <w:lang w:val="ru-RU"/>
        </w:rPr>
        <w:t xml:space="preserve"> Т. 234</w:t>
      </w:r>
      <w:r w:rsidR="00C9163B" w:rsidRPr="00506CF7">
        <w:rPr>
          <w:shd w:val="clear" w:color="auto" w:fill="FFFFFF"/>
          <w:lang w:val="ru-RU"/>
        </w:rPr>
        <w:t>.</w:t>
      </w:r>
      <w:r w:rsidRPr="00506CF7">
        <w:rPr>
          <w:shd w:val="clear" w:color="auto" w:fill="FFFFFF"/>
          <w:lang w:val="ru-RU"/>
        </w:rPr>
        <w:t xml:space="preserve"> С. 1306-1308. 1977.</w:t>
      </w:r>
    </w:p>
    <w:p w:rsidR="00183199" w:rsidRPr="00506CF7" w:rsidRDefault="00183199" w:rsidP="00183199">
      <w:pPr>
        <w:pStyle w:val="lit2"/>
        <w:rPr>
          <w:lang w:val="ru-RU"/>
        </w:rPr>
      </w:pPr>
      <w:r w:rsidRPr="00506CF7">
        <w:rPr>
          <w:i/>
          <w:shd w:val="clear" w:color="auto" w:fill="FFFFFF"/>
          <w:lang w:val="ru-RU"/>
        </w:rPr>
        <w:t>Подгорный И.М., Ю.В. Балабин, Э.В. Вашенюк, А.И. Подгорный</w:t>
      </w:r>
      <w:r w:rsidRPr="00506CF7">
        <w:rPr>
          <w:shd w:val="clear" w:color="auto" w:fill="FFFFFF"/>
          <w:lang w:val="ru-RU"/>
        </w:rPr>
        <w:t>. О механизмах генерации жесткого рентгеновского излучения и релятивистских протонов в солнечной вспышке // Астрономический Журнал. Т. 87, № 7. С. 704-716</w:t>
      </w:r>
      <w:r w:rsidR="00DF5D85" w:rsidRPr="00506CF7">
        <w:rPr>
          <w:shd w:val="clear" w:color="auto" w:fill="FFFFFF"/>
          <w:lang w:val="ru-RU"/>
        </w:rPr>
        <w:t>.</w:t>
      </w:r>
      <w:r w:rsidRPr="00506CF7">
        <w:rPr>
          <w:shd w:val="clear" w:color="auto" w:fill="FFFFFF"/>
          <w:lang w:val="ru-RU"/>
        </w:rPr>
        <w:t xml:space="preserve"> 2010.</w:t>
      </w:r>
    </w:p>
    <w:p w:rsidR="00DF3565" w:rsidRPr="00506CF7" w:rsidRDefault="00DF3565" w:rsidP="00DF3565">
      <w:pPr>
        <w:pStyle w:val="lit2"/>
        <w:rPr>
          <w:rStyle w:val="w"/>
          <w:lang w:val="ru-RU"/>
        </w:rPr>
      </w:pPr>
      <w:r w:rsidRPr="00506CF7">
        <w:rPr>
          <w:rStyle w:val="w"/>
          <w:rFonts w:eastAsiaTheme="majorEastAsia"/>
          <w:i/>
          <w:color w:val="000000"/>
          <w:shd w:val="clear" w:color="auto" w:fill="FFFFFF"/>
          <w:lang w:val="ru-RU"/>
        </w:rPr>
        <w:t>Сомов</w:t>
      </w:r>
      <w:r w:rsidRPr="00506CF7">
        <w:rPr>
          <w:rStyle w:val="apple-converted-space"/>
          <w:i/>
          <w:color w:val="000000"/>
          <w:shd w:val="clear" w:color="auto" w:fill="FFFFFF"/>
          <w:lang w:val="ru-RU"/>
        </w:rPr>
        <w:t xml:space="preserve"> </w:t>
      </w:r>
      <w:r w:rsidRPr="00506CF7">
        <w:rPr>
          <w:rStyle w:val="w"/>
          <w:rFonts w:eastAsiaTheme="majorEastAsia"/>
          <w:i/>
          <w:color w:val="000000"/>
          <w:shd w:val="clear" w:color="auto" w:fill="FFFFFF"/>
          <w:lang w:val="ru-RU"/>
        </w:rPr>
        <w:t>Б</w:t>
      </w:r>
      <w:r w:rsidRPr="00506CF7">
        <w:rPr>
          <w:i/>
          <w:shd w:val="clear" w:color="auto" w:fill="FFFFFF"/>
          <w:lang w:val="ru-RU"/>
        </w:rPr>
        <w:t>.</w:t>
      </w:r>
      <w:r w:rsidRPr="00506CF7">
        <w:rPr>
          <w:rStyle w:val="apple-converted-space"/>
          <w:i/>
          <w:color w:val="000000"/>
          <w:shd w:val="clear" w:color="auto" w:fill="FFFFFF"/>
          <w:lang w:val="ru-RU"/>
        </w:rPr>
        <w:t xml:space="preserve"> </w:t>
      </w:r>
      <w:r w:rsidRPr="00506CF7">
        <w:rPr>
          <w:rStyle w:val="w"/>
          <w:rFonts w:eastAsiaTheme="majorEastAsia"/>
          <w:i/>
          <w:color w:val="000000"/>
          <w:shd w:val="clear" w:color="auto" w:fill="FFFFFF"/>
          <w:lang w:val="ru-RU"/>
        </w:rPr>
        <w:t>В</w:t>
      </w:r>
      <w:r w:rsidRPr="00506CF7">
        <w:rPr>
          <w:i/>
          <w:shd w:val="clear" w:color="auto" w:fill="FFFFFF"/>
          <w:lang w:val="ru-RU"/>
        </w:rPr>
        <w:t>.,</w:t>
      </w:r>
      <w:r w:rsidRPr="00506CF7">
        <w:rPr>
          <w:rStyle w:val="apple-converted-space"/>
          <w:i/>
          <w:color w:val="000000"/>
          <w:shd w:val="clear" w:color="auto" w:fill="FFFFFF"/>
          <w:lang w:val="ru-RU"/>
        </w:rPr>
        <w:t xml:space="preserve"> </w:t>
      </w:r>
      <w:r w:rsidRPr="00506CF7">
        <w:rPr>
          <w:rStyle w:val="w"/>
          <w:rFonts w:eastAsiaTheme="majorEastAsia"/>
          <w:i/>
          <w:color w:val="000000"/>
          <w:shd w:val="clear" w:color="auto" w:fill="FFFFFF"/>
          <w:lang w:val="ru-RU"/>
        </w:rPr>
        <w:t>Сыроватский</w:t>
      </w:r>
      <w:r w:rsidRPr="00506CF7">
        <w:rPr>
          <w:rStyle w:val="apple-converted-space"/>
          <w:i/>
          <w:color w:val="000000"/>
          <w:shd w:val="clear" w:color="auto" w:fill="FFFFFF"/>
          <w:lang w:val="ru-RU"/>
        </w:rPr>
        <w:t xml:space="preserve"> </w:t>
      </w:r>
      <w:r w:rsidRPr="00506CF7">
        <w:rPr>
          <w:rStyle w:val="w"/>
          <w:rFonts w:eastAsiaTheme="majorEastAsia"/>
          <w:i/>
          <w:color w:val="000000"/>
          <w:shd w:val="clear" w:color="auto" w:fill="FFFFFF"/>
          <w:lang w:val="ru-RU"/>
        </w:rPr>
        <w:t>С</w:t>
      </w:r>
      <w:r w:rsidRPr="00506CF7">
        <w:rPr>
          <w:i/>
          <w:shd w:val="clear" w:color="auto" w:fill="FFFFFF"/>
          <w:lang w:val="ru-RU"/>
        </w:rPr>
        <w:t>.</w:t>
      </w:r>
      <w:r w:rsidRPr="00506CF7">
        <w:rPr>
          <w:rStyle w:val="apple-converted-space"/>
          <w:i/>
          <w:color w:val="000000"/>
          <w:shd w:val="clear" w:color="auto" w:fill="FFFFFF"/>
          <w:lang w:val="ru-RU"/>
        </w:rPr>
        <w:t xml:space="preserve"> </w:t>
      </w:r>
      <w:r w:rsidRPr="00506CF7">
        <w:rPr>
          <w:rStyle w:val="w"/>
          <w:rFonts w:eastAsiaTheme="majorEastAsia"/>
          <w:i/>
          <w:color w:val="000000"/>
          <w:shd w:val="clear" w:color="auto" w:fill="FFFFFF"/>
          <w:lang w:val="ru-RU"/>
        </w:rPr>
        <w:t>И</w:t>
      </w:r>
      <w:r w:rsidRPr="00506CF7">
        <w:rPr>
          <w:i/>
          <w:shd w:val="clear" w:color="auto" w:fill="FFFFFF"/>
          <w:lang w:val="ru-RU"/>
        </w:rPr>
        <w:t>.</w:t>
      </w:r>
      <w:r w:rsidRPr="00506CF7">
        <w:rPr>
          <w:rStyle w:val="apple-converted-space"/>
          <w:color w:val="000000"/>
          <w:shd w:val="clear" w:color="auto" w:fill="FFFFFF"/>
          <w:lang w:val="ru-RU"/>
        </w:rPr>
        <w:t xml:space="preserve"> </w:t>
      </w:r>
      <w:r w:rsidRPr="00506CF7">
        <w:rPr>
          <w:rStyle w:val="w"/>
          <w:rFonts w:eastAsiaTheme="majorEastAsia"/>
          <w:color w:val="000000"/>
          <w:shd w:val="clear" w:color="auto" w:fill="FFFFFF"/>
          <w:lang w:val="ru-RU"/>
        </w:rPr>
        <w:t>Физические</w:t>
      </w:r>
      <w:r w:rsidRPr="00506CF7">
        <w:rPr>
          <w:rStyle w:val="apple-converted-space"/>
          <w:color w:val="000000"/>
          <w:shd w:val="clear" w:color="auto" w:fill="FFFFFF"/>
          <w:lang w:val="ru-RU"/>
        </w:rPr>
        <w:t xml:space="preserve"> </w:t>
      </w:r>
      <w:hyperlink r:id="rId11" w:history="1">
        <w:r w:rsidRPr="00506CF7">
          <w:rPr>
            <w:rStyle w:val="w"/>
            <w:rFonts w:eastAsiaTheme="majorEastAsia"/>
            <w:shd w:val="clear" w:color="auto" w:fill="FFFFFF"/>
            <w:lang w:val="ru-RU"/>
          </w:rPr>
          <w:t>процессы</w:t>
        </w:r>
      </w:hyperlink>
      <w:r w:rsidRPr="00506CF7">
        <w:rPr>
          <w:rStyle w:val="apple-converted-space"/>
          <w:color w:val="000000"/>
          <w:shd w:val="clear" w:color="auto" w:fill="FFFFFF"/>
          <w:lang w:val="ru-RU"/>
        </w:rPr>
        <w:t xml:space="preserve"> </w:t>
      </w:r>
      <w:r w:rsidRPr="00506CF7">
        <w:rPr>
          <w:rStyle w:val="w"/>
          <w:rFonts w:eastAsiaTheme="majorEastAsia"/>
          <w:color w:val="000000"/>
          <w:shd w:val="clear" w:color="auto" w:fill="FFFFFF"/>
          <w:lang w:val="ru-RU"/>
        </w:rPr>
        <w:t>в</w:t>
      </w:r>
      <w:r w:rsidRPr="00506CF7">
        <w:rPr>
          <w:rStyle w:val="apple-converted-space"/>
          <w:color w:val="000000"/>
          <w:shd w:val="clear" w:color="auto" w:fill="FFFFFF"/>
          <w:lang w:val="ru-RU"/>
        </w:rPr>
        <w:t xml:space="preserve"> </w:t>
      </w:r>
      <w:r w:rsidRPr="00506CF7">
        <w:rPr>
          <w:rStyle w:val="w"/>
          <w:rFonts w:eastAsiaTheme="majorEastAsia"/>
          <w:color w:val="000000"/>
          <w:shd w:val="clear" w:color="auto" w:fill="FFFFFF"/>
          <w:lang w:val="ru-RU"/>
        </w:rPr>
        <w:t>атмосфере Солнца</w:t>
      </w:r>
      <w:r w:rsidRPr="00506CF7">
        <w:rPr>
          <w:shd w:val="clear" w:color="auto" w:fill="FFFFFF"/>
          <w:lang w:val="ru-RU"/>
        </w:rPr>
        <w:t>,</w:t>
      </w:r>
      <w:r w:rsidRPr="00506CF7">
        <w:rPr>
          <w:rStyle w:val="apple-converted-space"/>
          <w:color w:val="000000"/>
          <w:shd w:val="clear" w:color="auto" w:fill="FFFFFF"/>
          <w:lang w:val="ru-RU"/>
        </w:rPr>
        <w:t xml:space="preserve"> </w:t>
      </w:r>
      <w:r w:rsidRPr="00506CF7">
        <w:rPr>
          <w:rStyle w:val="w"/>
          <w:rFonts w:eastAsiaTheme="majorEastAsia"/>
          <w:color w:val="000000"/>
          <w:shd w:val="clear" w:color="auto" w:fill="FFFFFF"/>
          <w:lang w:val="ru-RU"/>
        </w:rPr>
        <w:t>вызываемые</w:t>
      </w:r>
      <w:r w:rsidRPr="00506CF7">
        <w:rPr>
          <w:rStyle w:val="apple-converted-space"/>
          <w:color w:val="000000"/>
          <w:shd w:val="clear" w:color="auto" w:fill="FFFFFF"/>
          <w:lang w:val="ru-RU"/>
        </w:rPr>
        <w:t xml:space="preserve"> </w:t>
      </w:r>
      <w:r w:rsidRPr="00506CF7">
        <w:rPr>
          <w:rStyle w:val="w"/>
          <w:rFonts w:eastAsiaTheme="majorEastAsia"/>
          <w:color w:val="000000"/>
          <w:shd w:val="clear" w:color="auto" w:fill="FFFFFF"/>
          <w:lang w:val="ru-RU"/>
        </w:rPr>
        <w:t xml:space="preserve">вспышками </w:t>
      </w:r>
      <w:r w:rsidRPr="00506CF7">
        <w:rPr>
          <w:shd w:val="clear" w:color="auto" w:fill="FFFFFF"/>
          <w:lang w:val="ru-RU"/>
        </w:rPr>
        <w:t xml:space="preserve">// </w:t>
      </w:r>
      <w:r w:rsidRPr="00506CF7">
        <w:rPr>
          <w:rStyle w:val="w"/>
          <w:rFonts w:eastAsiaTheme="majorEastAsia"/>
          <w:color w:val="000000"/>
          <w:shd w:val="clear" w:color="auto" w:fill="FFFFFF"/>
          <w:lang w:val="ru-RU"/>
        </w:rPr>
        <w:t>УФН</w:t>
      </w:r>
      <w:r w:rsidRPr="00506CF7">
        <w:rPr>
          <w:shd w:val="clear" w:color="auto" w:fill="FFFFFF"/>
          <w:lang w:val="ru-RU"/>
        </w:rPr>
        <w:t>,</w:t>
      </w:r>
      <w:r w:rsidRPr="00506CF7">
        <w:rPr>
          <w:rStyle w:val="apple-converted-space"/>
          <w:color w:val="000000"/>
          <w:shd w:val="clear" w:color="auto" w:fill="FFFFFF"/>
          <w:lang w:val="ru-RU"/>
        </w:rPr>
        <w:t xml:space="preserve"> </w:t>
      </w:r>
      <w:r w:rsidRPr="00506CF7">
        <w:rPr>
          <w:rStyle w:val="w"/>
          <w:rFonts w:eastAsiaTheme="majorEastAsia"/>
          <w:color w:val="000000"/>
          <w:shd w:val="clear" w:color="auto" w:fill="FFFFFF"/>
          <w:lang w:val="ru-RU"/>
        </w:rPr>
        <w:t>Т</w:t>
      </w:r>
      <w:r w:rsidRPr="00506CF7">
        <w:rPr>
          <w:shd w:val="clear" w:color="auto" w:fill="FFFFFF"/>
          <w:lang w:val="ru-RU"/>
        </w:rPr>
        <w:t>.</w:t>
      </w:r>
      <w:r w:rsidRPr="00506CF7">
        <w:rPr>
          <w:rStyle w:val="apple-converted-space"/>
          <w:color w:val="000000"/>
          <w:shd w:val="clear" w:color="auto" w:fill="FFFFFF"/>
          <w:lang w:val="ru-RU"/>
        </w:rPr>
        <w:t xml:space="preserve"> </w:t>
      </w:r>
      <w:r w:rsidRPr="00506CF7">
        <w:rPr>
          <w:rStyle w:val="w"/>
          <w:rFonts w:eastAsiaTheme="majorEastAsia"/>
          <w:color w:val="000000"/>
          <w:shd w:val="clear" w:color="auto" w:fill="FFFFFF"/>
          <w:lang w:val="ru-RU"/>
        </w:rPr>
        <w:t>120</w:t>
      </w:r>
      <w:r w:rsidR="00C9163B" w:rsidRPr="00506CF7">
        <w:rPr>
          <w:shd w:val="clear" w:color="auto" w:fill="FFFFFF"/>
          <w:lang w:val="ru-RU"/>
        </w:rPr>
        <w:t>.</w:t>
      </w:r>
      <w:r w:rsidRPr="00506CF7">
        <w:rPr>
          <w:rStyle w:val="apple-converted-space"/>
          <w:color w:val="000000"/>
          <w:shd w:val="clear" w:color="auto" w:fill="FFFFFF"/>
          <w:lang w:val="ru-RU"/>
        </w:rPr>
        <w:t xml:space="preserve"> </w:t>
      </w:r>
      <w:r w:rsidR="00C9163B" w:rsidRPr="00506CF7">
        <w:rPr>
          <w:rStyle w:val="w"/>
          <w:rFonts w:eastAsiaTheme="majorEastAsia"/>
          <w:color w:val="000000"/>
          <w:shd w:val="clear" w:color="auto" w:fill="FFFFFF"/>
          <w:lang w:val="ru-RU"/>
        </w:rPr>
        <w:t>С</w:t>
      </w:r>
      <w:r w:rsidR="005C1A76" w:rsidRPr="00506CF7">
        <w:rPr>
          <w:shd w:val="clear" w:color="auto" w:fill="FFFFFF"/>
          <w:lang w:val="ru-RU"/>
        </w:rPr>
        <w:t xml:space="preserve">. </w:t>
      </w:r>
      <w:r w:rsidRPr="00506CF7">
        <w:rPr>
          <w:rStyle w:val="w"/>
          <w:rFonts w:eastAsiaTheme="majorEastAsia"/>
          <w:color w:val="000000"/>
          <w:shd w:val="clear" w:color="auto" w:fill="FFFFFF"/>
          <w:lang w:val="ru-RU"/>
        </w:rPr>
        <w:t>21</w:t>
      </w:r>
      <w:r w:rsidR="005C1A76" w:rsidRPr="00506CF7">
        <w:rPr>
          <w:rStyle w:val="w"/>
          <w:rFonts w:eastAsiaTheme="majorEastAsia"/>
          <w:color w:val="000000"/>
          <w:shd w:val="clear" w:color="auto" w:fill="FFFFFF"/>
          <w:lang w:val="ru-RU"/>
        </w:rPr>
        <w:t>7-257.</w:t>
      </w:r>
      <w:r w:rsidRPr="00506CF7">
        <w:rPr>
          <w:rStyle w:val="w"/>
          <w:rFonts w:eastAsiaTheme="majorEastAsia"/>
          <w:color w:val="000000"/>
          <w:shd w:val="clear" w:color="auto" w:fill="FFFFFF"/>
          <w:lang w:val="ru-RU"/>
        </w:rPr>
        <w:t xml:space="preserve"> 1976.</w:t>
      </w:r>
    </w:p>
    <w:p w:rsidR="00BE2D44" w:rsidRPr="00506CF7" w:rsidRDefault="00BE2D44" w:rsidP="00C9163B">
      <w:pPr>
        <w:pStyle w:val="lit2"/>
      </w:pPr>
      <w:r w:rsidRPr="00506CF7">
        <w:rPr>
          <w:i/>
        </w:rPr>
        <w:t>Aharonian F., et al.</w:t>
      </w:r>
      <w:r w:rsidRPr="00506CF7">
        <w:t xml:space="preserve"> </w:t>
      </w:r>
      <w:r w:rsidRPr="00506CF7">
        <w:rPr>
          <w:shd w:val="clear" w:color="auto" w:fill="FFFFFF"/>
        </w:rPr>
        <w:t>Primary particle acceleration above 100 TeV in the shell-type supernova remnant</w:t>
      </w:r>
      <w:r w:rsidRPr="00506CF7">
        <w:rPr>
          <w:rStyle w:val="apple-converted-space"/>
          <w:color w:val="000000"/>
          <w:shd w:val="clear" w:color="auto" w:fill="FFFFFF"/>
        </w:rPr>
        <w:t xml:space="preserve"> </w:t>
      </w:r>
      <w:r w:rsidRPr="00506CF7">
        <w:t xml:space="preserve">RX J1713.7-3946 </w:t>
      </w:r>
      <w:r w:rsidRPr="00506CF7">
        <w:rPr>
          <w:shd w:val="clear" w:color="auto" w:fill="FFFFFF"/>
        </w:rPr>
        <w:t>with deep HESS observations</w:t>
      </w:r>
      <w:r w:rsidR="004B26F9" w:rsidRPr="00506CF7">
        <w:t xml:space="preserve"> //</w:t>
      </w:r>
      <w:r w:rsidRPr="00506CF7">
        <w:t xml:space="preserve"> </w:t>
      </w:r>
      <w:r w:rsidR="005420BC" w:rsidRPr="00506CF7">
        <w:rPr>
          <w:color w:val="000000"/>
        </w:rPr>
        <w:t>Astron. Astrophys.</w:t>
      </w:r>
      <w:r w:rsidRPr="00506CF7">
        <w:t xml:space="preserve"> </w:t>
      </w:r>
      <w:r w:rsidR="00DF3565" w:rsidRPr="00506CF7">
        <w:t xml:space="preserve">V. </w:t>
      </w:r>
      <w:r w:rsidRPr="00506CF7">
        <w:t>464</w:t>
      </w:r>
      <w:r w:rsidR="005420BC" w:rsidRPr="00506CF7">
        <w:t>.</w:t>
      </w:r>
      <w:r w:rsidRPr="00506CF7">
        <w:t xml:space="preserve"> </w:t>
      </w:r>
      <w:r w:rsidR="00DF3565" w:rsidRPr="00506CF7">
        <w:t xml:space="preserve">P. </w:t>
      </w:r>
      <w:r w:rsidR="008C1885" w:rsidRPr="00506CF7">
        <w:rPr>
          <w:shd w:val="clear" w:color="auto" w:fill="FFFFFF"/>
        </w:rPr>
        <w:t>235-243</w:t>
      </w:r>
      <w:r w:rsidR="005420BC" w:rsidRPr="00506CF7">
        <w:rPr>
          <w:shd w:val="clear" w:color="auto" w:fill="FFFFFF"/>
        </w:rPr>
        <w:t>.</w:t>
      </w:r>
      <w:r w:rsidR="008C1885" w:rsidRPr="00506CF7">
        <w:rPr>
          <w:shd w:val="clear" w:color="auto" w:fill="FFFFFF"/>
        </w:rPr>
        <w:t xml:space="preserve"> </w:t>
      </w:r>
      <w:r w:rsidR="008C1885" w:rsidRPr="00506CF7">
        <w:t>2007</w:t>
      </w:r>
      <w:r w:rsidR="00DF3565" w:rsidRPr="00506CF7">
        <w:t>.</w:t>
      </w:r>
    </w:p>
    <w:p w:rsidR="00965510" w:rsidRPr="00506CF7" w:rsidRDefault="00965510" w:rsidP="00965510">
      <w:pPr>
        <w:pStyle w:val="lit2"/>
      </w:pPr>
      <w:r w:rsidRPr="00506CF7">
        <w:rPr>
          <w:i/>
        </w:rPr>
        <w:t>Bazilevskaya G.A., Sladkova A.I., Svirzhevskaya A.K.</w:t>
      </w:r>
      <w:r w:rsidRPr="00506CF7">
        <w:t xml:space="preserve"> Features of the solar X-ray bursts related to </w:t>
      </w:r>
      <w:r w:rsidR="00102E95" w:rsidRPr="00506CF7">
        <w:t>solar energetic particle events</w:t>
      </w:r>
      <w:r w:rsidRPr="00506CF7">
        <w:t xml:space="preserve"> // Adv. Space Res. 2006</w:t>
      </w:r>
      <w:r w:rsidR="00506CF7" w:rsidRPr="00506CF7">
        <w:t>.</w:t>
      </w:r>
      <w:r w:rsidRPr="00506CF7">
        <w:t xml:space="preserve"> V. 37.</w:t>
      </w:r>
      <w:r w:rsidR="00102E95" w:rsidRPr="00506CF7">
        <w:rPr>
          <w:shd w:val="clear" w:color="auto" w:fill="FFFFFF"/>
        </w:rPr>
        <w:t xml:space="preserve"> №</w:t>
      </w:r>
      <w:r w:rsidRPr="00506CF7">
        <w:t xml:space="preserve"> 8. P. 1421-1425.</w:t>
      </w:r>
    </w:p>
    <w:p w:rsidR="000978FE" w:rsidRPr="00506CF7" w:rsidRDefault="000978FE" w:rsidP="00AA4EC8">
      <w:pPr>
        <w:pStyle w:val="lit2"/>
      </w:pPr>
      <w:r w:rsidRPr="00506CF7">
        <w:rPr>
          <w:i/>
          <w:shd w:val="clear" w:color="auto" w:fill="FFFFFF"/>
        </w:rPr>
        <w:t>Bell A.R.,</w:t>
      </w:r>
      <w:r w:rsidRPr="00506CF7">
        <w:rPr>
          <w:shd w:val="clear" w:color="auto" w:fill="FFFFFF"/>
        </w:rPr>
        <w:t xml:space="preserve"> The acceleration</w:t>
      </w:r>
      <w:r w:rsidR="00AA4EC8" w:rsidRPr="00506CF7">
        <w:rPr>
          <w:shd w:val="clear" w:color="auto" w:fill="FFFFFF"/>
        </w:rPr>
        <w:t xml:space="preserve"> of cosmic rays in shock fronts</w:t>
      </w:r>
      <w:r w:rsidRPr="00506CF7">
        <w:rPr>
          <w:shd w:val="clear" w:color="auto" w:fill="FFFFFF"/>
        </w:rPr>
        <w:t xml:space="preserve"> // </w:t>
      </w:r>
      <w:r w:rsidR="00C9163B" w:rsidRPr="00506CF7">
        <w:rPr>
          <w:shd w:val="clear" w:color="auto" w:fill="FFFFFF"/>
        </w:rPr>
        <w:t>Mon. Not. R. Astron. Soc.</w:t>
      </w:r>
      <w:r w:rsidRPr="00506CF7">
        <w:rPr>
          <w:shd w:val="clear" w:color="auto" w:fill="FFFFFF"/>
        </w:rPr>
        <w:t xml:space="preserve"> V. 182. P. 147-156. 1978.</w:t>
      </w:r>
    </w:p>
    <w:p w:rsidR="00CC3601" w:rsidRPr="00506CF7" w:rsidRDefault="00CC3601" w:rsidP="00CC3601">
      <w:pPr>
        <w:pStyle w:val="lit2"/>
      </w:pPr>
      <w:r w:rsidRPr="00506CF7">
        <w:rPr>
          <w:i/>
        </w:rPr>
        <w:t>Belov A.</w:t>
      </w:r>
      <w:r w:rsidRPr="00506CF7">
        <w:t xml:space="preserve">, Properties of solar X-ray flares and proton event forecasting // Adv. Space Res., </w:t>
      </w:r>
      <w:r w:rsidR="00506CF7" w:rsidRPr="00506CF7">
        <w:rPr>
          <w:color w:val="000000"/>
          <w:shd w:val="clear" w:color="auto" w:fill="FFFFFF"/>
        </w:rPr>
        <w:t>P. 43.</w:t>
      </w:r>
      <w:r w:rsidRPr="00506CF7">
        <w:rPr>
          <w:color w:val="000000"/>
          <w:shd w:val="clear" w:color="auto" w:fill="FFFFFF"/>
        </w:rPr>
        <w:t xml:space="preserve"> P. 467-473. </w:t>
      </w:r>
      <w:r w:rsidRPr="00506CF7">
        <w:t>2009.</w:t>
      </w:r>
    </w:p>
    <w:p w:rsidR="00CC3601" w:rsidRPr="00506CF7" w:rsidRDefault="00CC3601" w:rsidP="00CC3601">
      <w:pPr>
        <w:pStyle w:val="lit2"/>
      </w:pPr>
      <w:r w:rsidRPr="00506CF7">
        <w:rPr>
          <w:i/>
          <w:lang w:val="en-GB"/>
        </w:rPr>
        <w:t>Belov A., Garcia H., Kurt V., Mavromichalaki H. and Gerontidou M.</w:t>
      </w:r>
      <w:r w:rsidRPr="00506CF7">
        <w:rPr>
          <w:lang w:val="en-GB"/>
        </w:rPr>
        <w:t xml:space="preserve"> </w:t>
      </w:r>
      <w:r w:rsidRPr="00506CF7">
        <w:t>Proton enhancements and their relation to x-ray flares during the three last solar cycles // Solar Physics. V. 2</w:t>
      </w:r>
      <w:r w:rsidRPr="00506CF7">
        <w:rPr>
          <w:lang w:val="en-GB"/>
        </w:rPr>
        <w:t>29. P. 135-159. 2005</w:t>
      </w:r>
      <w:r w:rsidRPr="00506CF7">
        <w:t>.</w:t>
      </w:r>
    </w:p>
    <w:p w:rsidR="00CC3601" w:rsidRPr="00506CF7" w:rsidRDefault="00CC3601" w:rsidP="00506CF7">
      <w:pPr>
        <w:pStyle w:val="lit2"/>
      </w:pPr>
      <w:r w:rsidRPr="00506CF7">
        <w:rPr>
          <w:i/>
        </w:rPr>
        <w:t>Belov A., Kurt V., Mavromichalaki H., Gerontidou M.</w:t>
      </w:r>
      <w:r w:rsidRPr="00506CF7">
        <w:t xml:space="preserve"> Peak-Size Distributions of Proton Fluxes and Associated Soft X-Ray Flares // Solar Physics. </w:t>
      </w:r>
      <w:r w:rsidRPr="00506CF7">
        <w:rPr>
          <w:color w:val="000000"/>
          <w:shd w:val="clear" w:color="auto" w:fill="FFFFFF"/>
        </w:rPr>
        <w:t>V. 246. P. 457-470</w:t>
      </w:r>
      <w:r w:rsidR="00506CF7" w:rsidRPr="00506CF7">
        <w:rPr>
          <w:color w:val="000000"/>
          <w:shd w:val="clear" w:color="auto" w:fill="FFFFFF"/>
        </w:rPr>
        <w:t>.</w:t>
      </w:r>
      <w:r w:rsidRPr="00506CF7">
        <w:t xml:space="preserve"> 2007</w:t>
      </w:r>
    </w:p>
    <w:p w:rsidR="000978FE" w:rsidRPr="00562798" w:rsidRDefault="000978FE" w:rsidP="00506CF7">
      <w:pPr>
        <w:pStyle w:val="lit2"/>
      </w:pPr>
      <w:r w:rsidRPr="00506CF7">
        <w:rPr>
          <w:shd w:val="clear" w:color="auto" w:fill="FFFFFF"/>
        </w:rPr>
        <w:t>Belov A., Abunin A., Abunina M., Eroshenko E., Oleneva V., Yanke V., Papaioannou A., Mavromichalaki H., Gopalswamy</w:t>
      </w:r>
      <w:r w:rsidR="00183199" w:rsidRPr="00506CF7">
        <w:rPr>
          <w:shd w:val="clear" w:color="auto" w:fill="FFFFFF"/>
        </w:rPr>
        <w:t xml:space="preserve"> N.</w:t>
      </w:r>
      <w:r w:rsidRPr="00506CF7">
        <w:rPr>
          <w:shd w:val="clear" w:color="auto" w:fill="FFFFFF"/>
        </w:rPr>
        <w:t>, Yashiro S. Coronal Mass Ejections and Non-recurrent Forbush Decreases. Solar Physics</w:t>
      </w:r>
      <w:r w:rsidR="00F21BBB" w:rsidRPr="00506CF7">
        <w:rPr>
          <w:shd w:val="clear" w:color="auto" w:fill="FFFFFF"/>
        </w:rPr>
        <w:t>.</w:t>
      </w:r>
      <w:r w:rsidRPr="00506CF7">
        <w:rPr>
          <w:shd w:val="clear" w:color="auto" w:fill="FFFFFF"/>
        </w:rPr>
        <w:t xml:space="preserve"> V</w:t>
      </w:r>
      <w:r w:rsidR="00F21BBB" w:rsidRPr="00506CF7">
        <w:rPr>
          <w:shd w:val="clear" w:color="auto" w:fill="FFFFFF"/>
        </w:rPr>
        <w:t>.</w:t>
      </w:r>
      <w:r w:rsidRPr="00506CF7">
        <w:rPr>
          <w:shd w:val="clear" w:color="auto" w:fill="FFFFFF"/>
        </w:rPr>
        <w:t xml:space="preserve"> 289</w:t>
      </w:r>
      <w:r w:rsidR="00F21BBB" w:rsidRPr="00506CF7">
        <w:rPr>
          <w:shd w:val="clear" w:color="auto" w:fill="FFFFFF"/>
        </w:rPr>
        <w:t>.</w:t>
      </w:r>
      <w:r w:rsidRPr="00506CF7">
        <w:rPr>
          <w:shd w:val="clear" w:color="auto" w:fill="FFFFFF"/>
        </w:rPr>
        <w:t xml:space="preserve"> </w:t>
      </w:r>
      <w:r w:rsidR="00F21BBB" w:rsidRPr="00506CF7">
        <w:rPr>
          <w:shd w:val="clear" w:color="auto" w:fill="FFFFFF"/>
        </w:rPr>
        <w:t>P</w:t>
      </w:r>
      <w:r w:rsidRPr="00506CF7">
        <w:rPr>
          <w:shd w:val="clear" w:color="auto" w:fill="FFFFFF"/>
        </w:rPr>
        <w:t>.</w:t>
      </w:r>
      <w:r w:rsidR="00F21BBB" w:rsidRPr="00506CF7">
        <w:rPr>
          <w:shd w:val="clear" w:color="auto" w:fill="FFFFFF"/>
        </w:rPr>
        <w:t xml:space="preserve"> </w:t>
      </w:r>
      <w:r w:rsidRPr="00506CF7">
        <w:rPr>
          <w:shd w:val="clear" w:color="auto" w:fill="FFFFFF"/>
        </w:rPr>
        <w:t>3949-3960</w:t>
      </w:r>
      <w:r w:rsidR="00F21BBB" w:rsidRPr="00506CF7">
        <w:rPr>
          <w:shd w:val="clear" w:color="auto" w:fill="FFFFFF"/>
        </w:rPr>
        <w:t>.</w:t>
      </w:r>
      <w:r w:rsidRPr="00506CF7">
        <w:rPr>
          <w:shd w:val="clear" w:color="auto" w:fill="FFFFFF"/>
        </w:rPr>
        <w:t xml:space="preserve"> 2014</w:t>
      </w:r>
      <w:r w:rsidR="00AA4EC8" w:rsidRPr="00506CF7">
        <w:rPr>
          <w:shd w:val="clear" w:color="auto" w:fill="FFFFFF"/>
        </w:rPr>
        <w:t>.</w:t>
      </w:r>
    </w:p>
    <w:p w:rsidR="00E43C16" w:rsidRDefault="00E43C16" w:rsidP="00347EB0">
      <w:pPr>
        <w:pStyle w:val="lit2"/>
      </w:pPr>
      <w:r w:rsidRPr="00506CF7">
        <w:rPr>
          <w:i/>
        </w:rPr>
        <w:lastRenderedPageBreak/>
        <w:t>Cane H.V., Reames D.V., von Rosenvinge T.T.</w:t>
      </w:r>
      <w:r w:rsidRPr="00506CF7">
        <w:t xml:space="preserve"> The role of interplanetary shocks in the longitude distribution of solar energetic particles // </w:t>
      </w:r>
      <w:r w:rsidRPr="00506CF7">
        <w:rPr>
          <w:iCs/>
        </w:rPr>
        <w:t>J. Geophys. Res.</w:t>
      </w:r>
      <w:r w:rsidRPr="00506CF7">
        <w:t xml:space="preserve"> 1988. V. 93.</w:t>
      </w:r>
      <w:r w:rsidR="00183199" w:rsidRPr="00506CF7">
        <w:t xml:space="preserve"> </w:t>
      </w:r>
      <w:r w:rsidRPr="00506CF7">
        <w:t>A9. P. 9555-9567.</w:t>
      </w:r>
    </w:p>
    <w:p w:rsidR="001B61D7" w:rsidRPr="00506CF7" w:rsidRDefault="001B61D7" w:rsidP="001B61D7">
      <w:pPr>
        <w:pStyle w:val="lit2"/>
        <w:rPr>
          <w:color w:val="000000"/>
        </w:rPr>
      </w:pPr>
      <w:r w:rsidRPr="00506CF7">
        <w:rPr>
          <w:i/>
          <w:shd w:val="clear" w:color="auto" w:fill="FFFFFF"/>
        </w:rPr>
        <w:t>Cliver E.W. and Dietrich W.F.</w:t>
      </w:r>
      <w:r w:rsidRPr="00506CF7">
        <w:rPr>
          <w:shd w:val="clear" w:color="auto" w:fill="FFFFFF"/>
        </w:rPr>
        <w:t xml:space="preserve"> The 1859 space weather event revisited: limits of extreme activity // J. Space Weather Space Clim.</w:t>
      </w:r>
      <w:r w:rsidRPr="00506CF7">
        <w:rPr>
          <w:color w:val="000000"/>
          <w:shd w:val="clear" w:color="auto" w:fill="FFFFFF"/>
        </w:rPr>
        <w:t xml:space="preserve"> V. 3</w:t>
      </w:r>
      <w:r w:rsidR="00A879C3">
        <w:rPr>
          <w:color w:val="000000"/>
          <w:shd w:val="clear" w:color="auto" w:fill="FFFFFF"/>
        </w:rPr>
        <w:t>.</w:t>
      </w:r>
      <w:r w:rsidRPr="00506CF7">
        <w:rPr>
          <w:color w:val="000000"/>
          <w:shd w:val="clear" w:color="auto" w:fill="FFFFFF"/>
        </w:rPr>
        <w:t xml:space="preserve"> P. 1-</w:t>
      </w:r>
      <w:r w:rsidRPr="00506CF7">
        <w:t xml:space="preserve">15 </w:t>
      </w:r>
    </w:p>
    <w:p w:rsidR="001B61D7" w:rsidRPr="00506CF7" w:rsidRDefault="001B61D7" w:rsidP="001B61D7">
      <w:pPr>
        <w:pStyle w:val="lit2"/>
        <w:rPr>
          <w:color w:val="000000"/>
        </w:rPr>
      </w:pPr>
      <w:r w:rsidRPr="00506CF7">
        <w:rPr>
          <w:i/>
        </w:rPr>
        <w:t>Cliver E.W., Ling A.G., Belov A., Yashiro S.</w:t>
      </w:r>
      <w:r w:rsidRPr="00506CF7">
        <w:t xml:space="preserve"> Size distributions of solar flares and solar energetic particle events // Astrophys</w:t>
      </w:r>
      <w:r w:rsidR="005420BC" w:rsidRPr="00506CF7">
        <w:t>.</w:t>
      </w:r>
      <w:r w:rsidRPr="00506CF7">
        <w:t xml:space="preserve"> J</w:t>
      </w:r>
      <w:r w:rsidR="005420BC" w:rsidRPr="00506CF7">
        <w:t>.</w:t>
      </w:r>
      <w:r w:rsidRPr="00506CF7">
        <w:t xml:space="preserve"> Letters. V. 756. L29</w:t>
      </w:r>
      <w:r w:rsidR="005420BC" w:rsidRPr="00506CF7">
        <w:t>-L33</w:t>
      </w:r>
      <w:r w:rsidRPr="00506CF7">
        <w:t>. 2012.</w:t>
      </w:r>
    </w:p>
    <w:p w:rsidR="00562798" w:rsidRPr="00895EFC" w:rsidRDefault="00562798" w:rsidP="00347EB0">
      <w:pPr>
        <w:pStyle w:val="lit2"/>
      </w:pPr>
      <w:r w:rsidRPr="00BF5FE1">
        <w:rPr>
          <w:i/>
          <w:color w:val="000000"/>
          <w:shd w:val="clear" w:color="auto" w:fill="FFFFFF"/>
        </w:rPr>
        <w:t>Dierckxsens M.; Tziotziou K.; Dalla S.; Patsou I.; Marsh M.S.; Crosby N.B.; Malandraki</w:t>
      </w:r>
      <w:r w:rsidR="00BF5FE1" w:rsidRPr="00BF5FE1">
        <w:rPr>
          <w:i/>
          <w:color w:val="000000"/>
          <w:shd w:val="clear" w:color="auto" w:fill="FFFFFF"/>
        </w:rPr>
        <w:t xml:space="preserve"> </w:t>
      </w:r>
      <w:r w:rsidRPr="00BF5FE1">
        <w:rPr>
          <w:i/>
          <w:color w:val="000000"/>
          <w:shd w:val="clear" w:color="auto" w:fill="FFFFFF"/>
        </w:rPr>
        <w:t>O.</w:t>
      </w:r>
      <w:r w:rsidR="00BF5FE1" w:rsidRPr="00BF5FE1">
        <w:rPr>
          <w:i/>
          <w:color w:val="000000"/>
          <w:shd w:val="clear" w:color="auto" w:fill="FFFFFF"/>
        </w:rPr>
        <w:t>,</w:t>
      </w:r>
      <w:r w:rsidRPr="00BF5FE1">
        <w:rPr>
          <w:i/>
          <w:color w:val="000000"/>
          <w:shd w:val="clear" w:color="auto" w:fill="FFFFFF"/>
        </w:rPr>
        <w:t xml:space="preserve"> Tsiropoula</w:t>
      </w:r>
      <w:r w:rsidR="00BF5FE1" w:rsidRPr="00BF5FE1">
        <w:rPr>
          <w:i/>
          <w:color w:val="000000"/>
          <w:shd w:val="clear" w:color="auto" w:fill="FFFFFF"/>
        </w:rPr>
        <w:t xml:space="preserve"> </w:t>
      </w:r>
      <w:r w:rsidRPr="00BF5FE1">
        <w:rPr>
          <w:i/>
          <w:color w:val="000000"/>
          <w:shd w:val="clear" w:color="auto" w:fill="FFFFFF"/>
        </w:rPr>
        <w:t>G.</w:t>
      </w:r>
      <w:r w:rsidR="00BF5FE1" w:rsidRPr="00895EFC">
        <w:rPr>
          <w:color w:val="000000"/>
          <w:shd w:val="clear" w:color="auto" w:fill="FFFFFF"/>
        </w:rPr>
        <w:t xml:space="preserve"> Relationship between Solar Energetic Particles and Properties of Flares and CMEs: Statistical Analysis of Solar Cycle 23 Events </w:t>
      </w:r>
      <w:r w:rsidR="00BF5FE1" w:rsidRPr="00895EFC">
        <w:t xml:space="preserve">// Solar Physics. </w:t>
      </w:r>
      <w:r w:rsidR="00BF5FE1" w:rsidRPr="00895EFC">
        <w:rPr>
          <w:color w:val="000000"/>
          <w:shd w:val="clear" w:color="auto" w:fill="FFFFFF"/>
        </w:rPr>
        <w:t>V. 290. P. 841-874.</w:t>
      </w:r>
      <w:r w:rsidR="00BF5FE1" w:rsidRPr="00895EFC">
        <w:t xml:space="preserve"> 2015</w:t>
      </w:r>
    </w:p>
    <w:p w:rsidR="00F21BBB" w:rsidRPr="00506CF7" w:rsidRDefault="009D555D" w:rsidP="00347EB0">
      <w:pPr>
        <w:pStyle w:val="lit2"/>
      </w:pPr>
      <w:hyperlink r:id="rId12" w:history="1">
        <w:r w:rsidR="00F21BBB" w:rsidRPr="00506CF7">
          <w:rPr>
            <w:rStyle w:val="lit10"/>
            <w:rFonts w:eastAsiaTheme="majorEastAsia"/>
            <w:i/>
          </w:rPr>
          <w:t>Duggal S.P.</w:t>
        </w:r>
      </w:hyperlink>
      <w:r w:rsidR="00F21BBB" w:rsidRPr="00506CF7">
        <w:rPr>
          <w:i/>
        </w:rPr>
        <w:t xml:space="preserve"> </w:t>
      </w:r>
      <w:r w:rsidR="00F21BBB" w:rsidRPr="00506CF7">
        <w:rPr>
          <w:shd w:val="clear" w:color="auto" w:fill="FFFFFF"/>
        </w:rPr>
        <w:t xml:space="preserve">Relativistic solar cosmic rays, </w:t>
      </w:r>
      <w:r w:rsidR="00F21BBB" w:rsidRPr="00506CF7">
        <w:t>Reviews of Geophysics and Space Physics. V. 17. P. 1021-1058. 199.</w:t>
      </w:r>
    </w:p>
    <w:p w:rsidR="00E43C16" w:rsidRPr="00506CF7" w:rsidRDefault="00E43C16" w:rsidP="00E43C16">
      <w:pPr>
        <w:pStyle w:val="lit2"/>
      </w:pPr>
      <w:r w:rsidRPr="00506CF7">
        <w:rPr>
          <w:i/>
        </w:rPr>
        <w:t>Forbush S.E.</w:t>
      </w:r>
      <w:r w:rsidRPr="00506CF7">
        <w:t xml:space="preserve"> Three unusual cosmic-ray intensity increases due to charged particles from the Sun // </w:t>
      </w:r>
      <w:r w:rsidRPr="00506CF7">
        <w:rPr>
          <w:iCs/>
        </w:rPr>
        <w:t>Phys. Rev.</w:t>
      </w:r>
      <w:r w:rsidRPr="00506CF7">
        <w:t xml:space="preserve"> V. 70. P. 771-772. 1946.</w:t>
      </w:r>
    </w:p>
    <w:p w:rsidR="000E609F" w:rsidRPr="000E609F" w:rsidRDefault="000E609F" w:rsidP="00F60334">
      <w:pPr>
        <w:pStyle w:val="lit2"/>
        <w:rPr>
          <w:color w:val="000000"/>
        </w:rPr>
      </w:pPr>
      <w:r w:rsidRPr="000E609F">
        <w:rPr>
          <w:i/>
          <w:color w:val="000000"/>
          <w:shd w:val="clear" w:color="auto" w:fill="FFFFFF"/>
        </w:rPr>
        <w:t>Gerontidou M., Mavromichalaki H., Belov A., Kurt V.</w:t>
      </w:r>
      <w:r w:rsidRPr="000E609F">
        <w:rPr>
          <w:color w:val="000000"/>
          <w:shd w:val="clear" w:color="auto" w:fill="FFFFFF"/>
        </w:rPr>
        <w:t xml:space="preserve"> Solar proton enhancements in different energy channels and coronal mass ejections during the last solar cycle // Advances in Space Research. V. 43. P. 687-693. 2009.</w:t>
      </w:r>
    </w:p>
    <w:p w:rsidR="00F60334" w:rsidRPr="00506CF7" w:rsidRDefault="00F60334" w:rsidP="00F60334">
      <w:pPr>
        <w:pStyle w:val="lit2"/>
        <w:rPr>
          <w:color w:val="000000"/>
        </w:rPr>
      </w:pPr>
      <w:r w:rsidRPr="00506CF7">
        <w:rPr>
          <w:i/>
        </w:rPr>
        <w:t>Giacalone, J.</w:t>
      </w:r>
      <w:r w:rsidRPr="00506CF7">
        <w:t xml:space="preserve"> Particle acceleration at shocks moving through an irregular magnetic field // A</w:t>
      </w:r>
      <w:r w:rsidR="005420BC" w:rsidRPr="00506CF7">
        <w:t xml:space="preserve">strophys. </w:t>
      </w:r>
      <w:r w:rsidRPr="00506CF7">
        <w:t>J</w:t>
      </w:r>
      <w:r w:rsidR="005420BC" w:rsidRPr="00506CF7">
        <w:t>.</w:t>
      </w:r>
      <w:r w:rsidRPr="00506CF7">
        <w:t xml:space="preserve"> V. 624</w:t>
      </w:r>
      <w:r w:rsidR="005420BC" w:rsidRPr="00506CF7">
        <w:t>.</w:t>
      </w:r>
      <w:r w:rsidRPr="00506CF7">
        <w:t xml:space="preserve"> P. 765-772. 2005.</w:t>
      </w:r>
    </w:p>
    <w:p w:rsidR="00A17196" w:rsidRPr="00A17196" w:rsidRDefault="00A17196" w:rsidP="00FC2CB8">
      <w:pPr>
        <w:pStyle w:val="lit2"/>
      </w:pPr>
    </w:p>
    <w:p w:rsidR="00FC2CB8" w:rsidRPr="00506CF7" w:rsidRDefault="00FC2CB8" w:rsidP="00FC2CB8">
      <w:pPr>
        <w:pStyle w:val="lit2"/>
      </w:pPr>
      <w:r w:rsidRPr="00506CF7">
        <w:rPr>
          <w:i/>
        </w:rPr>
        <w:t>Gopalswamy N., Xie, H., Yashiro, S. and Usoskin I.</w:t>
      </w:r>
      <w:r w:rsidRPr="00506CF7">
        <w:t xml:space="preserve"> Coronal Mass Ejections and Ground Level Enhancements // </w:t>
      </w:r>
      <w:r w:rsidRPr="00506CF7">
        <w:rPr>
          <w:iCs/>
        </w:rPr>
        <w:t>Proc. 11th ICRC</w:t>
      </w:r>
      <w:r w:rsidRPr="00506CF7">
        <w:t>. V. 1. P. 169-172. 2005.</w:t>
      </w:r>
    </w:p>
    <w:p w:rsidR="001B61D7" w:rsidRDefault="001B61D7" w:rsidP="001B61D7">
      <w:pPr>
        <w:pStyle w:val="lit2"/>
      </w:pPr>
      <w:r w:rsidRPr="00506CF7">
        <w:rPr>
          <w:i/>
        </w:rPr>
        <w:t xml:space="preserve">Gopalswamy N., Yashiro S., Michalek G.; Stenborg G.; Vourlidas A.; Freeland S.; Howard R. </w:t>
      </w:r>
      <w:r w:rsidRPr="00506CF7">
        <w:t xml:space="preserve">The </w:t>
      </w:r>
      <w:r w:rsidR="005420BC" w:rsidRPr="00506CF7">
        <w:t xml:space="preserve">SOHO/LASCO CME Catalog // Earth, </w:t>
      </w:r>
      <w:r w:rsidRPr="00506CF7">
        <w:t>Moon, and Planets</w:t>
      </w:r>
      <w:r w:rsidR="005420BC" w:rsidRPr="00506CF7">
        <w:t>.</w:t>
      </w:r>
      <w:r w:rsidRPr="00506CF7">
        <w:t xml:space="preserve"> V</w:t>
      </w:r>
      <w:r w:rsidR="005420BC" w:rsidRPr="00506CF7">
        <w:t>.</w:t>
      </w:r>
      <w:r w:rsidRPr="00506CF7">
        <w:t xml:space="preserve"> 104</w:t>
      </w:r>
      <w:r w:rsidR="005420BC" w:rsidRPr="00506CF7">
        <w:t>.</w:t>
      </w:r>
      <w:r w:rsidRPr="00506CF7">
        <w:t xml:space="preserve"> </w:t>
      </w:r>
      <w:r w:rsidR="005420BC" w:rsidRPr="00506CF7">
        <w:t>P</w:t>
      </w:r>
      <w:r w:rsidRPr="00506CF7">
        <w:t>. 295-313</w:t>
      </w:r>
      <w:r w:rsidR="005420BC" w:rsidRPr="00506CF7">
        <w:t>.</w:t>
      </w:r>
      <w:r w:rsidRPr="00506CF7">
        <w:t xml:space="preserve"> 2009</w:t>
      </w:r>
      <w:r w:rsidR="005420BC" w:rsidRPr="00506CF7">
        <w:t>.</w:t>
      </w:r>
    </w:p>
    <w:p w:rsidR="001B61D7" w:rsidRPr="00506CF7" w:rsidRDefault="001B61D7" w:rsidP="001B61D7">
      <w:pPr>
        <w:pStyle w:val="lit2"/>
      </w:pPr>
      <w:r w:rsidRPr="00506CF7">
        <w:rPr>
          <w:i/>
          <w:color w:val="000000"/>
          <w:shd w:val="clear" w:color="auto" w:fill="FFFFFF"/>
        </w:rPr>
        <w:t>Gopalswamy</w:t>
      </w:r>
      <w:r w:rsidRPr="00506CF7">
        <w:rPr>
          <w:i/>
        </w:rPr>
        <w:t xml:space="preserve"> N.,</w:t>
      </w:r>
      <w:r w:rsidRPr="00506CF7">
        <w:rPr>
          <w:i/>
          <w:color w:val="000000"/>
          <w:shd w:val="clear" w:color="auto" w:fill="FFFFFF"/>
        </w:rPr>
        <w:t xml:space="preserve"> Yashiro S., Xie H., Akiyama S., Mäkelä P.</w:t>
      </w:r>
      <w:r w:rsidRPr="00506CF7">
        <w:rPr>
          <w:color w:val="000000"/>
          <w:shd w:val="clear" w:color="auto" w:fill="FFFFFF"/>
        </w:rPr>
        <w:t xml:space="preserve"> Properties and geoeffectiveness of magnetic clouds during solar cycles 23 and 24 // J</w:t>
      </w:r>
      <w:r w:rsidR="005420BC" w:rsidRPr="00506CF7">
        <w:rPr>
          <w:color w:val="000000"/>
          <w:shd w:val="clear" w:color="auto" w:fill="FFFFFF"/>
        </w:rPr>
        <w:t xml:space="preserve">. </w:t>
      </w:r>
      <w:r w:rsidRPr="00506CF7">
        <w:rPr>
          <w:color w:val="000000"/>
          <w:shd w:val="clear" w:color="auto" w:fill="FFFFFF"/>
        </w:rPr>
        <w:t>of Geophys</w:t>
      </w:r>
      <w:r w:rsidR="005420BC" w:rsidRPr="00506CF7">
        <w:rPr>
          <w:color w:val="000000"/>
          <w:shd w:val="clear" w:color="auto" w:fill="FFFFFF"/>
        </w:rPr>
        <w:t>.</w:t>
      </w:r>
      <w:r w:rsidRPr="00506CF7">
        <w:rPr>
          <w:color w:val="000000"/>
          <w:shd w:val="clear" w:color="auto" w:fill="FFFFFF"/>
        </w:rPr>
        <w:t xml:space="preserve"> Res</w:t>
      </w:r>
      <w:r w:rsidR="005420BC" w:rsidRPr="00506CF7">
        <w:rPr>
          <w:color w:val="000000"/>
          <w:shd w:val="clear" w:color="auto" w:fill="FFFFFF"/>
        </w:rPr>
        <w:t>.</w:t>
      </w:r>
      <w:r w:rsidRPr="00506CF7">
        <w:rPr>
          <w:color w:val="000000"/>
          <w:shd w:val="clear" w:color="auto" w:fill="FFFFFF"/>
        </w:rPr>
        <w:t>: Space Physics</w:t>
      </w:r>
      <w:r w:rsidR="005420BC" w:rsidRPr="00506CF7">
        <w:rPr>
          <w:color w:val="000000"/>
          <w:shd w:val="clear" w:color="auto" w:fill="FFFFFF"/>
        </w:rPr>
        <w:t>.</w:t>
      </w:r>
      <w:r w:rsidRPr="00506CF7">
        <w:rPr>
          <w:color w:val="000000"/>
          <w:shd w:val="clear" w:color="auto" w:fill="FFFFFF"/>
        </w:rPr>
        <w:t xml:space="preserve"> V</w:t>
      </w:r>
      <w:r w:rsidR="005420BC" w:rsidRPr="00506CF7">
        <w:rPr>
          <w:color w:val="000000"/>
          <w:shd w:val="clear" w:color="auto" w:fill="FFFFFF"/>
        </w:rPr>
        <w:t>.</w:t>
      </w:r>
      <w:r w:rsidRPr="00506CF7">
        <w:rPr>
          <w:color w:val="000000"/>
          <w:shd w:val="clear" w:color="auto" w:fill="FFFFFF"/>
        </w:rPr>
        <w:t xml:space="preserve"> 120</w:t>
      </w:r>
      <w:r w:rsidR="005420BC" w:rsidRPr="00506CF7">
        <w:rPr>
          <w:color w:val="000000"/>
          <w:shd w:val="clear" w:color="auto" w:fill="FFFFFF"/>
        </w:rPr>
        <w:t>.</w:t>
      </w:r>
      <w:r w:rsidRPr="00506CF7">
        <w:rPr>
          <w:color w:val="000000"/>
          <w:shd w:val="clear" w:color="auto" w:fill="FFFFFF"/>
        </w:rPr>
        <w:t xml:space="preserve"> </w:t>
      </w:r>
      <w:r w:rsidR="005420BC" w:rsidRPr="00506CF7">
        <w:rPr>
          <w:color w:val="000000"/>
          <w:shd w:val="clear" w:color="auto" w:fill="FFFFFF"/>
        </w:rPr>
        <w:t>P</w:t>
      </w:r>
      <w:r w:rsidRPr="00506CF7">
        <w:rPr>
          <w:color w:val="000000"/>
          <w:shd w:val="clear" w:color="auto" w:fill="FFFFFF"/>
        </w:rPr>
        <w:t>. 9221-9245</w:t>
      </w:r>
      <w:r w:rsidR="005420BC" w:rsidRPr="00506CF7">
        <w:rPr>
          <w:color w:val="000000"/>
          <w:shd w:val="clear" w:color="auto" w:fill="FFFFFF"/>
        </w:rPr>
        <w:t>.</w:t>
      </w:r>
      <w:r w:rsidRPr="00506CF7">
        <w:rPr>
          <w:color w:val="000000"/>
          <w:shd w:val="clear" w:color="auto" w:fill="FFFFFF"/>
        </w:rPr>
        <w:t xml:space="preserve"> 2015</w:t>
      </w:r>
      <w:r w:rsidR="001647A6" w:rsidRPr="00506CF7">
        <w:rPr>
          <w:color w:val="000000"/>
          <w:shd w:val="clear" w:color="auto" w:fill="FFFFFF"/>
        </w:rPr>
        <w:t>a</w:t>
      </w:r>
      <w:r w:rsidR="00A879C3">
        <w:rPr>
          <w:color w:val="000000"/>
          <w:shd w:val="clear" w:color="auto" w:fill="FFFFFF"/>
        </w:rPr>
        <w:t>.</w:t>
      </w:r>
    </w:p>
    <w:p w:rsidR="001B61D7" w:rsidRPr="00506CF7" w:rsidRDefault="001B61D7" w:rsidP="001B61D7">
      <w:pPr>
        <w:pStyle w:val="lit2"/>
      </w:pPr>
      <w:r w:rsidRPr="00506CF7">
        <w:rPr>
          <w:i/>
          <w:color w:val="000000"/>
          <w:shd w:val="clear" w:color="auto" w:fill="FFFFFF"/>
        </w:rPr>
        <w:t>Gopalswamy N., Mäkelä P., Akiyama S., Yashiro S., Xie H., Thakur N., Kahler S.W.</w:t>
      </w:r>
      <w:r w:rsidRPr="00506CF7">
        <w:t xml:space="preserve"> Large solar energetic particle events associated with filament eruptions outside active regions</w:t>
      </w:r>
      <w:r w:rsidR="007C3E78" w:rsidRPr="00506CF7">
        <w:t xml:space="preserve"> //</w:t>
      </w:r>
      <w:r w:rsidRPr="00506CF7">
        <w:rPr>
          <w:color w:val="000000"/>
          <w:shd w:val="clear" w:color="auto" w:fill="FFFFFF"/>
        </w:rPr>
        <w:t xml:space="preserve"> The Astrophysical Journal, V. 806. </w:t>
      </w:r>
      <w:r w:rsidR="00FC2CB8" w:rsidRPr="00506CF7">
        <w:t xml:space="preserve">№ 1. </w:t>
      </w:r>
      <w:r w:rsidRPr="00506CF7">
        <w:rPr>
          <w:color w:val="000000"/>
          <w:shd w:val="clear" w:color="auto" w:fill="FFFFFF"/>
        </w:rPr>
        <w:t>P.</w:t>
      </w:r>
      <w:r w:rsidR="005420BC" w:rsidRPr="00506CF7">
        <w:rPr>
          <w:color w:val="000000"/>
          <w:shd w:val="clear" w:color="auto" w:fill="FFFFFF"/>
        </w:rPr>
        <w:t xml:space="preserve"> 1-15</w:t>
      </w:r>
      <w:r w:rsidR="00DF5D85" w:rsidRPr="00506CF7">
        <w:rPr>
          <w:color w:val="000000"/>
          <w:shd w:val="clear" w:color="auto" w:fill="FFFFFF"/>
        </w:rPr>
        <w:t>.</w:t>
      </w:r>
      <w:r w:rsidRPr="00506CF7">
        <w:rPr>
          <w:color w:val="000000"/>
          <w:shd w:val="clear" w:color="auto" w:fill="FFFFFF"/>
        </w:rPr>
        <w:t xml:space="preserve"> 2015</w:t>
      </w:r>
      <w:r w:rsidR="001647A6" w:rsidRPr="00506CF7">
        <w:rPr>
          <w:color w:val="000000"/>
          <w:shd w:val="clear" w:color="auto" w:fill="FFFFFF"/>
        </w:rPr>
        <w:t>b</w:t>
      </w:r>
      <w:r w:rsidRPr="00506CF7">
        <w:rPr>
          <w:color w:val="000000"/>
          <w:shd w:val="clear" w:color="auto" w:fill="FFFFFF"/>
        </w:rPr>
        <w:t>.</w:t>
      </w:r>
    </w:p>
    <w:p w:rsidR="00E43C16" w:rsidRPr="00506CF7" w:rsidRDefault="00E43C16" w:rsidP="00E43C16">
      <w:pPr>
        <w:pStyle w:val="lit2"/>
      </w:pPr>
      <w:r w:rsidRPr="00506CF7">
        <w:rPr>
          <w:i/>
        </w:rPr>
        <w:t>Gosling J.T.</w:t>
      </w:r>
      <w:r w:rsidRPr="00506CF7">
        <w:t xml:space="preserve"> The solar flare myth // J. Geophys. Res. V. 98.</w:t>
      </w:r>
      <w:r w:rsidR="00183199" w:rsidRPr="00506CF7">
        <w:t xml:space="preserve"> </w:t>
      </w:r>
      <w:r w:rsidRPr="00506CF7">
        <w:t>18937-18949. 1993.</w:t>
      </w:r>
    </w:p>
    <w:p w:rsidR="00E43C16" w:rsidRPr="00506CF7" w:rsidRDefault="00E43C16" w:rsidP="00347EB0">
      <w:pPr>
        <w:pStyle w:val="lit2"/>
      </w:pPr>
      <w:r w:rsidRPr="00506CF7">
        <w:rPr>
          <w:i/>
        </w:rPr>
        <w:lastRenderedPageBreak/>
        <w:t>Grechnev V.V., Kurt V.G., Chertok I.M., Uralov A.M., Nakajima H., Altyntsev A.T., Belov A.V., Yushkov B.Yu., Kuznetsov S.</w:t>
      </w:r>
      <w:r w:rsidR="00183199" w:rsidRPr="00506CF7">
        <w:rPr>
          <w:i/>
        </w:rPr>
        <w:t>N.</w:t>
      </w:r>
      <w:r w:rsidRPr="00506CF7">
        <w:rPr>
          <w:i/>
        </w:rPr>
        <w:t>, Kashapova L.K.,</w:t>
      </w:r>
      <w:r w:rsidRPr="00506CF7">
        <w:rPr>
          <w:i/>
          <w:lang w:val="en-GB"/>
        </w:rPr>
        <w:t xml:space="preserve"> Meshalkina</w:t>
      </w:r>
      <w:r w:rsidR="00183199" w:rsidRPr="00506CF7">
        <w:rPr>
          <w:i/>
          <w:lang w:val="en-GB"/>
        </w:rPr>
        <w:t xml:space="preserve"> </w:t>
      </w:r>
      <w:r w:rsidR="00183199" w:rsidRPr="00506CF7">
        <w:rPr>
          <w:i/>
          <w:shd w:val="clear" w:color="auto" w:fill="FFFFFF"/>
        </w:rPr>
        <w:t>N.</w:t>
      </w:r>
      <w:r w:rsidRPr="00506CF7">
        <w:rPr>
          <w:i/>
          <w:lang w:val="en-GB"/>
        </w:rPr>
        <w:t>S., Prestage</w:t>
      </w:r>
      <w:r w:rsidR="00183199" w:rsidRPr="00506CF7">
        <w:rPr>
          <w:i/>
          <w:lang w:val="en-GB"/>
        </w:rPr>
        <w:t xml:space="preserve"> N.</w:t>
      </w:r>
      <w:r w:rsidRPr="00506CF7">
        <w:rPr>
          <w:i/>
          <w:lang w:val="en-GB"/>
        </w:rPr>
        <w:t>P.</w:t>
      </w:r>
      <w:r w:rsidRPr="00506CF7">
        <w:rPr>
          <w:lang w:val="en-GB"/>
        </w:rPr>
        <w:t xml:space="preserve"> </w:t>
      </w:r>
      <w:r w:rsidRPr="00506CF7">
        <w:t>An Extreme Solar Event of 20 January 2005: Properties of the Flare and the Origin of Energetic Particles // Solar Physics. V. 252.</w:t>
      </w:r>
      <w:r w:rsidR="00183199" w:rsidRPr="00506CF7">
        <w:t xml:space="preserve"> </w:t>
      </w:r>
      <w:r w:rsidRPr="00506CF7">
        <w:t>P.</w:t>
      </w:r>
      <w:r w:rsidR="00A879C3">
        <w:t xml:space="preserve"> </w:t>
      </w:r>
      <w:r w:rsidRPr="00506CF7">
        <w:t>149-177. 2008.</w:t>
      </w:r>
    </w:p>
    <w:p w:rsidR="00E43C16" w:rsidRPr="00506CF7" w:rsidRDefault="00E43C16" w:rsidP="00347EB0">
      <w:pPr>
        <w:pStyle w:val="lit2"/>
      </w:pPr>
      <w:r w:rsidRPr="00506CF7">
        <w:rPr>
          <w:i/>
        </w:rPr>
        <w:t xml:space="preserve">Hudson H.S. </w:t>
      </w:r>
      <w:r w:rsidRPr="00506CF7">
        <w:t>Solar flares: No “myth” // EOS Transactions AGU</w:t>
      </w:r>
      <w:r w:rsidR="00A879C3">
        <w:t>.</w:t>
      </w:r>
      <w:r w:rsidRPr="00506CF7">
        <w:t xml:space="preserve"> V. 76.</w:t>
      </w:r>
      <w:r w:rsidR="00183199" w:rsidRPr="00506CF7">
        <w:t xml:space="preserve"> №</w:t>
      </w:r>
      <w:r w:rsidRPr="00506CF7">
        <w:t xml:space="preserve"> 41. P. 405-406.</w:t>
      </w:r>
      <w:r w:rsidR="00A879C3" w:rsidRPr="00A879C3">
        <w:t xml:space="preserve"> </w:t>
      </w:r>
      <w:r w:rsidR="00A879C3" w:rsidRPr="00506CF7">
        <w:t>1995.</w:t>
      </w:r>
    </w:p>
    <w:p w:rsidR="00F21BBB" w:rsidRPr="00506CF7" w:rsidRDefault="00F21BBB" w:rsidP="00F21BBB">
      <w:pPr>
        <w:pStyle w:val="lit2"/>
      </w:pPr>
      <w:r w:rsidRPr="00506CF7">
        <w:rPr>
          <w:i/>
        </w:rPr>
        <w:t>Kahler S.W.</w:t>
      </w:r>
      <w:r w:rsidRPr="00506CF7">
        <w:t xml:space="preserve"> The Role of the Big Flare Syndrome in Correlations of Solar Energetic Proton Fluxes and Associated Microwave Burst Parameters // Journal Of Geophysical Research, V. 87. P. 3439-3448. 1982.</w:t>
      </w:r>
    </w:p>
    <w:p w:rsidR="00F60334" w:rsidRPr="00506CF7" w:rsidRDefault="00F60334" w:rsidP="00F60334">
      <w:pPr>
        <w:pStyle w:val="lit2"/>
      </w:pPr>
      <w:r w:rsidRPr="00506CF7">
        <w:rPr>
          <w:i/>
        </w:rPr>
        <w:t>Kahler S.W.,</w:t>
      </w:r>
      <w:r w:rsidRPr="00506CF7">
        <w:t xml:space="preserve"> </w:t>
      </w:r>
      <w:r w:rsidRPr="00506CF7">
        <w:rPr>
          <w:color w:val="000000"/>
          <w:shd w:val="clear" w:color="auto" w:fill="FFFFFF"/>
        </w:rPr>
        <w:t>The correlation between solar energetic particle peak intensities and speeds of coronal mass ejections: Effects of ambient particle intensities and energy spectra // Journal of Geophys. Res. V. 106. P. 20947-20956.</w:t>
      </w:r>
      <w:r w:rsidRPr="00506CF7">
        <w:rPr>
          <w:rStyle w:val="apple-converted-space"/>
          <w:color w:val="000000"/>
          <w:shd w:val="clear" w:color="auto" w:fill="FFFFFF"/>
        </w:rPr>
        <w:t xml:space="preserve"> 2001.</w:t>
      </w:r>
    </w:p>
    <w:p w:rsidR="00BA04D4" w:rsidRPr="00506CF7" w:rsidRDefault="00BA04D4" w:rsidP="00BA04D4">
      <w:pPr>
        <w:pStyle w:val="lit2"/>
      </w:pPr>
      <w:r w:rsidRPr="00506CF7">
        <w:rPr>
          <w:i/>
        </w:rPr>
        <w:t>Lario D., A. Aran, R. Gomez-Herrero</w:t>
      </w:r>
      <w:r w:rsidR="00183199" w:rsidRPr="00506CF7">
        <w:rPr>
          <w:i/>
        </w:rPr>
        <w:t xml:space="preserve">, </w:t>
      </w:r>
      <w:r w:rsidR="00183199" w:rsidRPr="00506CF7">
        <w:rPr>
          <w:i/>
          <w:shd w:val="clear" w:color="auto" w:fill="FFFFFF"/>
        </w:rPr>
        <w:t>N.</w:t>
      </w:r>
      <w:r w:rsidRPr="00506CF7">
        <w:rPr>
          <w:i/>
        </w:rPr>
        <w:t xml:space="preserve"> Dresing</w:t>
      </w:r>
      <w:r w:rsidR="00183199" w:rsidRPr="00506CF7">
        <w:rPr>
          <w:i/>
        </w:rPr>
        <w:t>,</w:t>
      </w:r>
      <w:r w:rsidRPr="00506CF7">
        <w:rPr>
          <w:i/>
        </w:rPr>
        <w:t xml:space="preserve"> B. Heber et al.,</w:t>
      </w:r>
      <w:r w:rsidRPr="00506CF7">
        <w:t xml:space="preserve"> Longitudinal and radial dependence of solar energetic particle peak intensities: STEREO, ACE, SOHO, GOES, and MESSENGER observations // Astrophys. J. V. 767</w:t>
      </w:r>
      <w:r w:rsidR="00102E95" w:rsidRPr="00506CF7">
        <w:t>.</w:t>
      </w:r>
      <w:r w:rsidRPr="00506CF7">
        <w:t xml:space="preserve"> P. 41-58</w:t>
      </w:r>
      <w:r w:rsidR="00102E95" w:rsidRPr="00506CF7">
        <w:t>.</w:t>
      </w:r>
      <w:r w:rsidRPr="00506CF7">
        <w:t xml:space="preserve"> 2013.</w:t>
      </w:r>
    </w:p>
    <w:p w:rsidR="00B761AD" w:rsidRPr="00506CF7" w:rsidRDefault="00B761AD" w:rsidP="00B761AD">
      <w:pPr>
        <w:pStyle w:val="lit2"/>
      </w:pPr>
      <w:r w:rsidRPr="00506CF7">
        <w:rPr>
          <w:i/>
        </w:rPr>
        <w:t>Michalek G., Gopalswamy N., Lara A., Yashiro S.</w:t>
      </w:r>
      <w:r w:rsidRPr="00506CF7">
        <w:t xml:space="preserve"> Properties and geoeffectiveness of halo coronal mass ejections // Space Weather. V. 4, № 10, CiteID S10003. 2006. </w:t>
      </w:r>
    </w:p>
    <w:p w:rsidR="00915B76" w:rsidRPr="00915B76" w:rsidRDefault="00915B76" w:rsidP="00915B76">
      <w:pPr>
        <w:pStyle w:val="lit2"/>
      </w:pPr>
      <w:r w:rsidRPr="003404F7">
        <w:rPr>
          <w:i/>
          <w:shd w:val="clear" w:color="auto" w:fill="FFFFFF"/>
        </w:rPr>
        <w:t>Miteva R., Klein K.-L., Malandraki O., Dorrian G.</w:t>
      </w:r>
      <w:r w:rsidRPr="003404F7">
        <w:rPr>
          <w:shd w:val="clear" w:color="auto" w:fill="FFFFFF"/>
        </w:rPr>
        <w:t xml:space="preserve"> Solar Energetic Particle Events in the 23rd Solar Cycle: Interplanetary Magnetic Field Configuration and Statistical Relationship with Flares and CMEs</w:t>
      </w:r>
      <w:r>
        <w:rPr>
          <w:shd w:val="clear" w:color="auto" w:fill="FFFFFF"/>
        </w:rPr>
        <w:t xml:space="preserve"> //</w:t>
      </w:r>
      <w:r w:rsidRPr="00915B76">
        <w:rPr>
          <w:shd w:val="clear" w:color="auto" w:fill="FFFFFF"/>
        </w:rPr>
        <w:t xml:space="preserve"> </w:t>
      </w:r>
      <w:r w:rsidRPr="00915B76">
        <w:rPr>
          <w:color w:val="000000"/>
          <w:shd w:val="clear" w:color="auto" w:fill="FFFFFF"/>
        </w:rPr>
        <w:t>Solar Physics. V. 282, P. 579-613. 2013</w:t>
      </w:r>
    </w:p>
    <w:p w:rsidR="00E43C16" w:rsidRDefault="00E43C16" w:rsidP="00E43C16">
      <w:pPr>
        <w:pStyle w:val="lit2"/>
      </w:pPr>
      <w:r w:rsidRPr="00506CF7">
        <w:rPr>
          <w:i/>
        </w:rPr>
        <w:t xml:space="preserve">Miroshnichenko L.I. </w:t>
      </w:r>
      <w:r w:rsidRPr="00506CF7">
        <w:t>Solar Cosmic Rays</w:t>
      </w:r>
      <w:r w:rsidR="000978FE" w:rsidRPr="00506CF7">
        <w:t>.</w:t>
      </w:r>
      <w:r w:rsidRPr="00506CF7">
        <w:t xml:space="preserve"> Kluwer Academic Publishers, 492</w:t>
      </w:r>
      <w:r w:rsidR="00102E95" w:rsidRPr="00506CF7">
        <w:t xml:space="preserve"> P.</w:t>
      </w:r>
      <w:r w:rsidRPr="00506CF7">
        <w:t xml:space="preserve"> 2001</w:t>
      </w:r>
      <w:r w:rsidR="000978FE" w:rsidRPr="00506CF7">
        <w:t>.</w:t>
      </w:r>
    </w:p>
    <w:p w:rsidR="00B761AD" w:rsidRPr="00506CF7" w:rsidRDefault="00B761AD" w:rsidP="00B761AD">
      <w:pPr>
        <w:pStyle w:val="lit2"/>
      </w:pPr>
      <w:r w:rsidRPr="00506CF7">
        <w:rPr>
          <w:i/>
          <w:shd w:val="clear" w:color="auto" w:fill="FFFFFF"/>
        </w:rPr>
        <w:t>Ng C.K., Reames D.V.</w:t>
      </w:r>
      <w:r w:rsidRPr="00506CF7">
        <w:rPr>
          <w:shd w:val="clear" w:color="auto" w:fill="FFFFFF"/>
        </w:rPr>
        <w:t xml:space="preserve"> Shock Acceleration of Solar Energetic Protons: The First 10 Minutes </w:t>
      </w:r>
      <w:r w:rsidRPr="00506CF7">
        <w:t xml:space="preserve">// </w:t>
      </w:r>
      <w:r w:rsidRPr="00506CF7">
        <w:rPr>
          <w:shd w:val="clear" w:color="auto" w:fill="FFFFFF"/>
        </w:rPr>
        <w:t>The Astrophysical Journal Letters</w:t>
      </w:r>
      <w:r w:rsidR="007C3E78" w:rsidRPr="00506CF7">
        <w:rPr>
          <w:shd w:val="clear" w:color="auto" w:fill="FFFFFF"/>
        </w:rPr>
        <w:t>.</w:t>
      </w:r>
      <w:r w:rsidR="00A879C3">
        <w:rPr>
          <w:shd w:val="clear" w:color="auto" w:fill="FFFFFF"/>
        </w:rPr>
        <w:t xml:space="preserve"> V. 686.</w:t>
      </w:r>
      <w:r w:rsidRPr="00506CF7">
        <w:rPr>
          <w:shd w:val="clear" w:color="auto" w:fill="FFFFFF"/>
        </w:rPr>
        <w:t xml:space="preserve"> </w:t>
      </w:r>
      <w:r w:rsidRPr="00506CF7">
        <w:t xml:space="preserve">№ </w:t>
      </w:r>
      <w:r w:rsidRPr="00506CF7">
        <w:rPr>
          <w:shd w:val="clear" w:color="auto" w:fill="FFFFFF"/>
        </w:rPr>
        <w:t>2. L123</w:t>
      </w:r>
      <w:r w:rsidR="007C3E78" w:rsidRPr="00506CF7">
        <w:rPr>
          <w:shd w:val="clear" w:color="auto" w:fill="FFFFFF"/>
        </w:rPr>
        <w:t>–L126</w:t>
      </w:r>
      <w:r w:rsidRPr="00506CF7">
        <w:rPr>
          <w:shd w:val="clear" w:color="auto" w:fill="FFFFFF"/>
        </w:rPr>
        <w:t>. 2008.</w:t>
      </w:r>
    </w:p>
    <w:p w:rsidR="00BE2D44" w:rsidRPr="00506CF7" w:rsidRDefault="00BE2D44" w:rsidP="00A836AD">
      <w:pPr>
        <w:pStyle w:val="lit2"/>
      </w:pPr>
      <w:r w:rsidRPr="00506CF7">
        <w:rPr>
          <w:i/>
        </w:rPr>
        <w:t>Ptuskin V., Zirakashvili V. and Eun-Suk Seo</w:t>
      </w:r>
      <w:r w:rsidRPr="00506CF7">
        <w:t xml:space="preserve"> Spectrum of galactic cosmic rays accelerated in supernova remnants // The Astrophysical Journal, </w:t>
      </w:r>
      <w:r w:rsidR="00DF3565" w:rsidRPr="00506CF7">
        <w:t>V. 718</w:t>
      </w:r>
      <w:r w:rsidR="005C1A76" w:rsidRPr="00506CF7">
        <w:t>.</w:t>
      </w:r>
      <w:r w:rsidR="00DF3565" w:rsidRPr="00506CF7">
        <w:t xml:space="preserve"> P. </w:t>
      </w:r>
      <w:r w:rsidRPr="00506CF7">
        <w:t>31–36</w:t>
      </w:r>
      <w:r w:rsidR="00DF3565" w:rsidRPr="00506CF7">
        <w:t>.</w:t>
      </w:r>
      <w:r w:rsidRPr="00506CF7">
        <w:t xml:space="preserve"> 2010</w:t>
      </w:r>
      <w:r w:rsidR="00DF3565" w:rsidRPr="00506CF7">
        <w:t>.</w:t>
      </w:r>
    </w:p>
    <w:p w:rsidR="00E43C16" w:rsidRPr="00506CF7" w:rsidRDefault="00E43C16" w:rsidP="00E43C16">
      <w:pPr>
        <w:pStyle w:val="lit2"/>
      </w:pPr>
      <w:r w:rsidRPr="00506CF7">
        <w:rPr>
          <w:i/>
        </w:rPr>
        <w:t>Reames D.V.</w:t>
      </w:r>
      <w:r w:rsidRPr="00506CF7">
        <w:t xml:space="preserve"> Solar energetic particles: A paradigm shift // </w:t>
      </w:r>
      <w:r w:rsidRPr="00506CF7">
        <w:rPr>
          <w:iCs/>
        </w:rPr>
        <w:t>Revs. Geophys. Suppl.</w:t>
      </w:r>
      <w:r w:rsidRPr="00506CF7">
        <w:t xml:space="preserve"> V. 33. P. 585-589. 1995.</w:t>
      </w:r>
    </w:p>
    <w:p w:rsidR="00F60334" w:rsidRPr="00506CF7" w:rsidRDefault="00F60334" w:rsidP="00F60334">
      <w:pPr>
        <w:pStyle w:val="lit2"/>
      </w:pPr>
      <w:r w:rsidRPr="00506CF7">
        <w:rPr>
          <w:i/>
          <w:shd w:val="clear" w:color="auto" w:fill="FFFFFF"/>
        </w:rPr>
        <w:t>Richardson I.G.,</w:t>
      </w:r>
      <w:r w:rsidRPr="00506CF7">
        <w:rPr>
          <w:i/>
        </w:rPr>
        <w:t xml:space="preserve"> von Rosenvinge T.T., Cane H.V.</w:t>
      </w:r>
      <w:r w:rsidRPr="00506CF7">
        <w:t xml:space="preserve"> </w:t>
      </w:r>
      <w:r w:rsidRPr="00506CF7">
        <w:rPr>
          <w:shd w:val="clear" w:color="auto" w:fill="FFFFFF"/>
        </w:rPr>
        <w:t>The Properties of Solar Energetic Particle Event-Associated Coronal Mass Ejections Reported in Different CME Catalogs // Solar Physics. V. 290. P. 1741-1759. 2015.</w:t>
      </w:r>
    </w:p>
    <w:p w:rsidR="00A61BB7" w:rsidRPr="00A61BB7" w:rsidRDefault="00A61BB7" w:rsidP="00A61BB7">
      <w:pPr>
        <w:pStyle w:val="lit2"/>
      </w:pPr>
      <w:r w:rsidRPr="00A61BB7">
        <w:rPr>
          <w:i/>
          <w:color w:val="000000"/>
          <w:shd w:val="clear" w:color="auto" w:fill="FFFFFF"/>
        </w:rPr>
        <w:t>Richardson Jan, von Rosenvinge Tycho, Cane Hilary</w:t>
      </w:r>
      <w:r w:rsidRPr="00A61BB7">
        <w:rPr>
          <w:color w:val="000000"/>
          <w:shd w:val="clear" w:color="auto" w:fill="FFFFFF"/>
        </w:rPr>
        <w:t>. 25 MeV Solar Proton Events in Cycle 24 and Previous Cycles</w:t>
      </w:r>
      <w:r w:rsidRPr="00A61BB7">
        <w:t xml:space="preserve"> // </w:t>
      </w:r>
      <w:r w:rsidRPr="00A61BB7">
        <w:rPr>
          <w:color w:val="000000"/>
          <w:shd w:val="clear" w:color="auto" w:fill="FFFFFF"/>
        </w:rPr>
        <w:t>eprint arXiv:1604.07873. doi:10.1016/j.asr.2016.07.035. 2016</w:t>
      </w:r>
      <w:r w:rsidRPr="00A61BB7">
        <w:t>.</w:t>
      </w:r>
    </w:p>
    <w:p w:rsidR="00810399" w:rsidRPr="00506CF7" w:rsidRDefault="00810399" w:rsidP="00CC3601">
      <w:pPr>
        <w:pStyle w:val="lit2"/>
        <w:rPr>
          <w:lang w:val="en-GB"/>
        </w:rPr>
      </w:pPr>
      <w:r w:rsidRPr="00506CF7">
        <w:rPr>
          <w:i/>
        </w:rPr>
        <w:lastRenderedPageBreak/>
        <w:t>Shea</w:t>
      </w:r>
      <w:r w:rsidR="00074EBC" w:rsidRPr="00506CF7">
        <w:rPr>
          <w:i/>
        </w:rPr>
        <w:t xml:space="preserve"> </w:t>
      </w:r>
      <w:r w:rsidRPr="00506CF7">
        <w:rPr>
          <w:i/>
        </w:rPr>
        <w:t>M.A.,</w:t>
      </w:r>
      <w:r w:rsidR="00074EBC" w:rsidRPr="00506CF7">
        <w:rPr>
          <w:i/>
        </w:rPr>
        <w:t xml:space="preserve"> </w:t>
      </w:r>
      <w:r w:rsidRPr="00506CF7">
        <w:rPr>
          <w:i/>
        </w:rPr>
        <w:t>Smart</w:t>
      </w:r>
      <w:r w:rsidR="00074EBC" w:rsidRPr="00506CF7">
        <w:rPr>
          <w:i/>
        </w:rPr>
        <w:t xml:space="preserve"> </w:t>
      </w:r>
      <w:r w:rsidRPr="00506CF7">
        <w:rPr>
          <w:i/>
        </w:rPr>
        <w:t>D.F</w:t>
      </w:r>
      <w:r w:rsidR="00DF3565" w:rsidRPr="00506CF7">
        <w:rPr>
          <w:i/>
        </w:rPr>
        <w:t>.</w:t>
      </w:r>
      <w:r w:rsidR="00074EBC" w:rsidRPr="00506CF7">
        <w:t xml:space="preserve"> </w:t>
      </w:r>
      <w:r w:rsidRPr="00506CF7">
        <w:t>A</w:t>
      </w:r>
      <w:r w:rsidR="00074EBC" w:rsidRPr="00506CF7">
        <w:t xml:space="preserve"> </w:t>
      </w:r>
      <w:r w:rsidRPr="00506CF7">
        <w:t>Summary</w:t>
      </w:r>
      <w:r w:rsidR="00074EBC" w:rsidRPr="00506CF7">
        <w:t xml:space="preserve"> </w:t>
      </w:r>
      <w:r w:rsidRPr="00506CF7">
        <w:t>of</w:t>
      </w:r>
      <w:r w:rsidR="00074EBC" w:rsidRPr="00506CF7">
        <w:t xml:space="preserve"> </w:t>
      </w:r>
      <w:r w:rsidRPr="00506CF7">
        <w:t>major</w:t>
      </w:r>
      <w:r w:rsidR="00074EBC" w:rsidRPr="00506CF7">
        <w:t xml:space="preserve"> </w:t>
      </w:r>
      <w:r w:rsidRPr="00506CF7">
        <w:t>solar</w:t>
      </w:r>
      <w:r w:rsidR="00DF3565" w:rsidRPr="00506CF7">
        <w:t xml:space="preserve"> p</w:t>
      </w:r>
      <w:r w:rsidRPr="00506CF7">
        <w:t>roton</w:t>
      </w:r>
      <w:r w:rsidR="00074EBC" w:rsidRPr="00506CF7">
        <w:t xml:space="preserve"> </w:t>
      </w:r>
      <w:r w:rsidRPr="00506CF7">
        <w:t>events</w:t>
      </w:r>
      <w:r w:rsidR="00074EBC" w:rsidRPr="00506CF7">
        <w:t xml:space="preserve"> </w:t>
      </w:r>
      <w:r w:rsidRPr="00506CF7">
        <w:t>//</w:t>
      </w:r>
      <w:r w:rsidR="00074EBC" w:rsidRPr="00506CF7">
        <w:t xml:space="preserve"> </w:t>
      </w:r>
      <w:r w:rsidRPr="00506CF7">
        <w:t>Solar</w:t>
      </w:r>
      <w:r w:rsidR="00074EBC" w:rsidRPr="00506CF7">
        <w:t xml:space="preserve"> </w:t>
      </w:r>
      <w:r w:rsidRPr="00506CF7">
        <w:t>Phys.</w:t>
      </w:r>
      <w:r w:rsidR="00074EBC" w:rsidRPr="00506CF7">
        <w:t xml:space="preserve"> </w:t>
      </w:r>
      <w:r w:rsidRPr="00506CF7">
        <w:t>V.</w:t>
      </w:r>
      <w:r w:rsidR="00074EBC" w:rsidRPr="00506CF7">
        <w:t xml:space="preserve"> </w:t>
      </w:r>
      <w:r w:rsidR="00E43C16" w:rsidRPr="00506CF7">
        <w:t>127.</w:t>
      </w:r>
      <w:r w:rsidR="00074EBC" w:rsidRPr="00506CF7">
        <w:t xml:space="preserve"> </w:t>
      </w:r>
      <w:r w:rsidRPr="00506CF7">
        <w:t>P.</w:t>
      </w:r>
      <w:r w:rsidR="00074EBC" w:rsidRPr="00506CF7">
        <w:t xml:space="preserve"> </w:t>
      </w:r>
      <w:r w:rsidRPr="00506CF7">
        <w:t>297-320</w:t>
      </w:r>
      <w:r w:rsidR="00DF3565" w:rsidRPr="00506CF7">
        <w:t>. 1990.</w:t>
      </w:r>
    </w:p>
    <w:p w:rsidR="00F60334" w:rsidRPr="00506CF7" w:rsidRDefault="00F60334" w:rsidP="00F60334">
      <w:pPr>
        <w:pStyle w:val="lit2"/>
      </w:pPr>
      <w:r w:rsidRPr="00506CF7">
        <w:rPr>
          <w:i/>
        </w:rPr>
        <w:t>Shea M.A., Smart D.F.</w:t>
      </w:r>
      <w:r w:rsidRPr="00506CF7">
        <w:t xml:space="preserve"> The </w:t>
      </w:r>
      <w:r w:rsidRPr="00506CF7">
        <w:rPr>
          <w:rStyle w:val="a10"/>
          <w:shd w:val="clear" w:color="auto" w:fill="auto"/>
        </w:rPr>
        <w:t>heliolongitudinal</w:t>
      </w:r>
      <w:r w:rsidRPr="00506CF7">
        <w:t xml:space="preserve"> distribution of solar flares associated with solar proton events //Adv. Space Res. V. 17. № 2. P. 113-116. 1996.</w:t>
      </w:r>
    </w:p>
    <w:p w:rsidR="00F60334" w:rsidRPr="00506CF7" w:rsidRDefault="00F60334" w:rsidP="00F60334">
      <w:pPr>
        <w:pStyle w:val="lit2"/>
      </w:pPr>
      <w:r w:rsidRPr="00506CF7">
        <w:rPr>
          <w:i/>
          <w:lang w:val="en-GB"/>
        </w:rPr>
        <w:t>Simnett G.M.</w:t>
      </w:r>
      <w:r w:rsidRPr="00506CF7">
        <w:rPr>
          <w:lang w:val="en-GB"/>
        </w:rPr>
        <w:t xml:space="preserve"> </w:t>
      </w:r>
      <w:r w:rsidRPr="00506CF7">
        <w:rPr>
          <w:rFonts w:eastAsia="Times New Roman"/>
          <w:lang w:eastAsia="ru-RU"/>
        </w:rPr>
        <w:t xml:space="preserve">Solar and interplanetary particle acceleration </w:t>
      </w:r>
      <w:r w:rsidRPr="00506CF7">
        <w:t xml:space="preserve">// </w:t>
      </w:r>
      <w:r w:rsidR="00106F18" w:rsidRPr="00506CF7">
        <w:t>Adv. Space Res.</w:t>
      </w:r>
      <w:r w:rsidRPr="00506CF7">
        <w:rPr>
          <w:color w:val="000000"/>
          <w:shd w:val="clear" w:color="auto" w:fill="FFFFFF"/>
        </w:rPr>
        <w:t xml:space="preserve"> V. 31. P. 883-893. 2003.</w:t>
      </w:r>
    </w:p>
    <w:p w:rsidR="00DD129F" w:rsidRPr="00106F18" w:rsidRDefault="00DD129F" w:rsidP="00DD129F">
      <w:pPr>
        <w:pStyle w:val="lit2"/>
      </w:pPr>
      <w:r w:rsidRPr="00506CF7">
        <w:rPr>
          <w:i/>
          <w:shd w:val="clear" w:color="auto" w:fill="FFFFFF"/>
        </w:rPr>
        <w:t>Somov Boris V.</w:t>
      </w:r>
      <w:r w:rsidRPr="00506CF7">
        <w:rPr>
          <w:shd w:val="clear" w:color="auto" w:fill="FFFFFF"/>
        </w:rPr>
        <w:t xml:space="preserve"> Solar flare physics // Multi-Wavelength Investigations of Solar Activity, IAU Symposium, Cambridge, UK: Cambridge University Press. V. 223. P. 417-424. 2004.</w:t>
      </w:r>
    </w:p>
    <w:p w:rsidR="00106F18" w:rsidRPr="00F74F06" w:rsidRDefault="00106F18" w:rsidP="00DD129F">
      <w:pPr>
        <w:pStyle w:val="lit2"/>
        <w:rPr>
          <w:lang w:val="ru-RU"/>
        </w:rPr>
      </w:pPr>
      <w:r w:rsidRPr="00F74F06">
        <w:rPr>
          <w:i/>
          <w:color w:val="000000"/>
          <w:shd w:val="clear" w:color="auto" w:fill="FFFFFF"/>
        </w:rPr>
        <w:t>Yashiro S., Gopalswamy N., Michalek G., St. Cyr O.C., Plunkett S.P., Rich N.B., Howard R.A.</w:t>
      </w:r>
      <w:r w:rsidRPr="00F74F06">
        <w:rPr>
          <w:color w:val="000000"/>
          <w:shd w:val="clear" w:color="auto" w:fill="FFFFFF"/>
        </w:rPr>
        <w:t xml:space="preserve"> A catalog of white light coronal mass ejections observed by the SOHO spacecraft // Journal of Geophys. Res. V. 109.</w:t>
      </w:r>
      <w:r w:rsidR="00F74F06">
        <w:rPr>
          <w:color w:val="000000"/>
          <w:shd w:val="clear" w:color="auto" w:fill="FFFFFF"/>
        </w:rPr>
        <w:t xml:space="preserve"> A07105</w:t>
      </w:r>
      <w:r w:rsidRPr="00F74F06">
        <w:rPr>
          <w:color w:val="000000"/>
          <w:shd w:val="clear" w:color="auto" w:fill="FFFFFF"/>
        </w:rPr>
        <w:t>.</w:t>
      </w:r>
      <w:r w:rsidRPr="00F74F06">
        <w:rPr>
          <w:rStyle w:val="apple-converted-space"/>
          <w:color w:val="000000"/>
          <w:shd w:val="clear" w:color="auto" w:fill="FFFFFF"/>
        </w:rPr>
        <w:t xml:space="preserve"> </w:t>
      </w:r>
      <w:r w:rsidR="00F74F06" w:rsidRPr="00F74F06">
        <w:rPr>
          <w:rStyle w:val="article-headermeta-info-label"/>
          <w:bCs/>
          <w:color w:val="333333"/>
          <w:bdr w:val="none" w:sz="0" w:space="0" w:color="auto" w:frame="1"/>
          <w:shd w:val="clear" w:color="auto" w:fill="FFFFFF"/>
        </w:rPr>
        <w:t>DOI</w:t>
      </w:r>
      <w:r w:rsidR="00F74F06" w:rsidRPr="00F74F06">
        <w:rPr>
          <w:rStyle w:val="article-headermeta-info-label"/>
          <w:b/>
          <w:bCs/>
          <w:color w:val="333333"/>
          <w:bdr w:val="none" w:sz="0" w:space="0" w:color="auto" w:frame="1"/>
          <w:shd w:val="clear" w:color="auto" w:fill="FFFFFF"/>
          <w:lang w:val="ru-RU"/>
        </w:rPr>
        <w:t xml:space="preserve">: </w:t>
      </w:r>
      <w:r w:rsidR="00F74F06" w:rsidRPr="00F74F06">
        <w:rPr>
          <w:rStyle w:val="article-headermeta-info-data"/>
          <w:color w:val="333333"/>
          <w:bdr w:val="none" w:sz="0" w:space="0" w:color="auto" w:frame="1"/>
          <w:shd w:val="clear" w:color="auto" w:fill="FFFFFF"/>
          <w:lang w:val="ru-RU"/>
        </w:rPr>
        <w:t>10.1029/2003</w:t>
      </w:r>
      <w:r w:rsidR="00F74F06" w:rsidRPr="00F74F06">
        <w:rPr>
          <w:rStyle w:val="article-headermeta-info-data"/>
          <w:color w:val="333333"/>
          <w:bdr w:val="none" w:sz="0" w:space="0" w:color="auto" w:frame="1"/>
          <w:shd w:val="clear" w:color="auto" w:fill="FFFFFF"/>
        </w:rPr>
        <w:t>JA</w:t>
      </w:r>
      <w:r w:rsidR="00F74F06" w:rsidRPr="00F74F06">
        <w:rPr>
          <w:rStyle w:val="article-headermeta-info-data"/>
          <w:color w:val="333333"/>
          <w:bdr w:val="none" w:sz="0" w:space="0" w:color="auto" w:frame="1"/>
          <w:shd w:val="clear" w:color="auto" w:fill="FFFFFF"/>
          <w:lang w:val="ru-RU"/>
        </w:rPr>
        <w:t>010282.</w:t>
      </w:r>
      <w:r w:rsidR="00F74F06" w:rsidRPr="00F74F06">
        <w:rPr>
          <w:rStyle w:val="apple-converted-space"/>
          <w:color w:val="000000"/>
          <w:shd w:val="clear" w:color="auto" w:fill="FFFFFF"/>
          <w:lang w:val="ru-RU"/>
        </w:rPr>
        <w:t xml:space="preserve"> </w:t>
      </w:r>
      <w:r w:rsidRPr="00F74F06">
        <w:rPr>
          <w:rStyle w:val="apple-converted-space"/>
          <w:color w:val="000000"/>
          <w:shd w:val="clear" w:color="auto" w:fill="FFFFFF"/>
          <w:lang w:val="ru-RU"/>
        </w:rPr>
        <w:t>2004</w:t>
      </w:r>
    </w:p>
    <w:p w:rsidR="00906D80" w:rsidRDefault="00906D80" w:rsidP="00506CF7">
      <w:pPr>
        <w:pStyle w:val="lit2"/>
        <w:pageBreakBefore/>
        <w:numPr>
          <w:ilvl w:val="0"/>
          <w:numId w:val="0"/>
        </w:numPr>
        <w:ind w:left="714"/>
        <w:rPr>
          <w:lang w:val="ru-RU"/>
        </w:rPr>
      </w:pPr>
      <w:r w:rsidRPr="00906D80">
        <w:rPr>
          <w:lang w:val="ru-RU"/>
        </w:rPr>
        <w:lastRenderedPageBreak/>
        <w:t xml:space="preserve">Таблица 1. Высокоскоростные </w:t>
      </w:r>
      <w:r>
        <w:t>CME</w:t>
      </w:r>
      <w:r w:rsidRPr="00906D80">
        <w:rPr>
          <w:lang w:val="ru-RU"/>
        </w:rPr>
        <w:t xml:space="preserve"> без протонных возрастаний.</w:t>
      </w:r>
    </w:p>
    <w:tbl>
      <w:tblPr>
        <w:tblStyle w:val="aa"/>
        <w:tblW w:w="0" w:type="auto"/>
        <w:jc w:val="center"/>
        <w:tblLook w:val="04A0"/>
      </w:tblPr>
      <w:tblGrid>
        <w:gridCol w:w="1526"/>
        <w:gridCol w:w="1559"/>
        <w:gridCol w:w="1087"/>
        <w:gridCol w:w="1546"/>
        <w:gridCol w:w="1284"/>
      </w:tblGrid>
      <w:tr w:rsidR="00906D80" w:rsidRPr="00187594" w:rsidTr="007312D6">
        <w:trPr>
          <w:cantSplit/>
          <w:jc w:val="center"/>
        </w:trPr>
        <w:tc>
          <w:tcPr>
            <w:tcW w:w="1526" w:type="dxa"/>
          </w:tcPr>
          <w:p w:rsidR="00906D80" w:rsidRPr="00F74F06" w:rsidRDefault="00906D80" w:rsidP="007312D6">
            <w:pPr>
              <w:pStyle w:val="body0"/>
              <w:rPr>
                <w:lang w:val="ru-RU"/>
              </w:rPr>
            </w:pPr>
            <w:r w:rsidRPr="00F74F06">
              <w:rPr>
                <w:lang w:val="ru-RU"/>
              </w:rPr>
              <w:t xml:space="preserve">Дата </w:t>
            </w:r>
          </w:p>
        </w:tc>
        <w:tc>
          <w:tcPr>
            <w:tcW w:w="1559" w:type="dxa"/>
          </w:tcPr>
          <w:p w:rsidR="00906D80" w:rsidRPr="00F74F06" w:rsidRDefault="00906D80" w:rsidP="007312D6">
            <w:pPr>
              <w:pStyle w:val="body0"/>
              <w:rPr>
                <w:lang w:val="ru-RU"/>
              </w:rPr>
            </w:pPr>
            <w:r w:rsidRPr="00F74F06">
              <w:rPr>
                <w:lang w:val="ru-RU"/>
              </w:rPr>
              <w:t>Время</w:t>
            </w:r>
            <w:r w:rsidRPr="00F74F06">
              <w:rPr>
                <w:lang w:val="ru-RU"/>
              </w:rPr>
              <w:br/>
              <w:t>начала вспышки</w:t>
            </w:r>
          </w:p>
        </w:tc>
        <w:tc>
          <w:tcPr>
            <w:tcW w:w="1087" w:type="dxa"/>
          </w:tcPr>
          <w:p w:rsidR="00906D80" w:rsidRPr="00F74F06" w:rsidRDefault="00906D80" w:rsidP="007312D6">
            <w:pPr>
              <w:pStyle w:val="body0"/>
              <w:rPr>
                <w:lang w:val="ru-RU"/>
              </w:rPr>
            </w:pPr>
            <w:r w:rsidRPr="00F74F06">
              <w:rPr>
                <w:lang w:val="ru-RU"/>
              </w:rPr>
              <w:t xml:space="preserve">Балл вспышки </w:t>
            </w:r>
          </w:p>
        </w:tc>
        <w:tc>
          <w:tcPr>
            <w:tcW w:w="1546" w:type="dxa"/>
          </w:tcPr>
          <w:p w:rsidR="00906D80" w:rsidRPr="00F74F06" w:rsidRDefault="00906D80" w:rsidP="007312D6">
            <w:pPr>
              <w:pStyle w:val="body0"/>
              <w:rPr>
                <w:lang w:val="ru-RU"/>
              </w:rPr>
            </w:pPr>
            <w:r w:rsidRPr="00F74F06">
              <w:rPr>
                <w:lang w:val="ru-RU"/>
              </w:rPr>
              <w:t>Координаты</w:t>
            </w:r>
            <w:r w:rsidRPr="00F74F06">
              <w:rPr>
                <w:lang w:val="ru-RU"/>
              </w:rPr>
              <w:br/>
              <w:t>вспышки</w:t>
            </w:r>
          </w:p>
        </w:tc>
        <w:tc>
          <w:tcPr>
            <w:tcW w:w="1284" w:type="dxa"/>
          </w:tcPr>
          <w:p w:rsidR="00906D80" w:rsidRPr="00927041" w:rsidRDefault="00906D80" w:rsidP="007312D6">
            <w:pPr>
              <w:pStyle w:val="body0"/>
            </w:pPr>
            <w:r w:rsidRPr="00F74F06">
              <w:rPr>
                <w:lang w:val="ru-RU"/>
              </w:rPr>
              <w:t xml:space="preserve">Скорость </w:t>
            </w:r>
            <w:r w:rsidRPr="00F74F06">
              <w:rPr>
                <w:lang w:val="ru-RU"/>
              </w:rPr>
              <w:br/>
            </w:r>
            <w:r>
              <w:t>CME, км</w:t>
            </w:r>
            <w:r w:rsidRPr="00CB60DF">
              <w:t>/</w:t>
            </w:r>
            <w:r>
              <w:t>c</w:t>
            </w:r>
          </w:p>
        </w:tc>
      </w:tr>
      <w:tr w:rsidR="00906D80" w:rsidRPr="00187594" w:rsidTr="007312D6">
        <w:trPr>
          <w:cantSplit/>
          <w:jc w:val="center"/>
        </w:trPr>
        <w:tc>
          <w:tcPr>
            <w:tcW w:w="1526" w:type="dxa"/>
          </w:tcPr>
          <w:p w:rsidR="00906D80" w:rsidRPr="00187594" w:rsidRDefault="00906D80" w:rsidP="007312D6">
            <w:pPr>
              <w:pStyle w:val="body0"/>
            </w:pPr>
            <w:r w:rsidRPr="00E424E1">
              <w:t>1999.07.25</w:t>
            </w:r>
          </w:p>
        </w:tc>
        <w:tc>
          <w:tcPr>
            <w:tcW w:w="1559" w:type="dxa"/>
          </w:tcPr>
          <w:p w:rsidR="00906D80" w:rsidRPr="00187594" w:rsidRDefault="00906D80" w:rsidP="007312D6">
            <w:pPr>
              <w:pStyle w:val="body0"/>
            </w:pPr>
            <w:r w:rsidRPr="00E424E1">
              <w:t>13:08</w:t>
            </w:r>
          </w:p>
        </w:tc>
        <w:tc>
          <w:tcPr>
            <w:tcW w:w="1087" w:type="dxa"/>
          </w:tcPr>
          <w:p w:rsidR="00906D80" w:rsidRPr="00A168A8" w:rsidRDefault="00906D80" w:rsidP="007312D6">
            <w:pPr>
              <w:pStyle w:val="body0"/>
            </w:pPr>
            <w:r w:rsidRPr="00E424E1">
              <w:t>M2.4</w:t>
            </w:r>
            <w:r>
              <w:t>/SF</w:t>
            </w:r>
          </w:p>
        </w:tc>
        <w:tc>
          <w:tcPr>
            <w:tcW w:w="1546" w:type="dxa"/>
          </w:tcPr>
          <w:p w:rsidR="00906D80" w:rsidRPr="00187594" w:rsidRDefault="00906D80" w:rsidP="007312D6">
            <w:pPr>
              <w:pStyle w:val="body0"/>
            </w:pPr>
            <w:r>
              <w:t>N</w:t>
            </w:r>
            <w:r w:rsidRPr="00E424E1">
              <w:t xml:space="preserve">38 </w:t>
            </w:r>
            <w:r>
              <w:t>W</w:t>
            </w:r>
            <w:r w:rsidRPr="00E424E1">
              <w:t>81</w:t>
            </w:r>
          </w:p>
        </w:tc>
        <w:tc>
          <w:tcPr>
            <w:tcW w:w="1284" w:type="dxa"/>
          </w:tcPr>
          <w:p w:rsidR="00906D80" w:rsidRPr="00187594" w:rsidRDefault="00906D80" w:rsidP="007312D6">
            <w:pPr>
              <w:pStyle w:val="body0"/>
            </w:pPr>
            <w:r>
              <w:t>1389</w:t>
            </w:r>
          </w:p>
        </w:tc>
      </w:tr>
      <w:tr w:rsidR="00906D80" w:rsidRPr="00187594" w:rsidTr="007312D6">
        <w:trPr>
          <w:cantSplit/>
          <w:jc w:val="center"/>
        </w:trPr>
        <w:tc>
          <w:tcPr>
            <w:tcW w:w="1526" w:type="dxa"/>
          </w:tcPr>
          <w:p w:rsidR="00906D80" w:rsidRPr="00187594" w:rsidRDefault="00906D80" w:rsidP="007312D6">
            <w:pPr>
              <w:pStyle w:val="body0"/>
            </w:pPr>
            <w:r w:rsidRPr="00E424E1">
              <w:t>2001.04.11</w:t>
            </w:r>
          </w:p>
        </w:tc>
        <w:tc>
          <w:tcPr>
            <w:tcW w:w="1559" w:type="dxa"/>
          </w:tcPr>
          <w:p w:rsidR="00906D80" w:rsidRPr="00187594" w:rsidRDefault="00906D80" w:rsidP="007312D6">
            <w:pPr>
              <w:pStyle w:val="body0"/>
            </w:pPr>
            <w:r w:rsidRPr="00E424E1">
              <w:t>12:56</w:t>
            </w:r>
          </w:p>
        </w:tc>
        <w:tc>
          <w:tcPr>
            <w:tcW w:w="1087" w:type="dxa"/>
          </w:tcPr>
          <w:p w:rsidR="00906D80" w:rsidRPr="00A168A8" w:rsidRDefault="00906D80" w:rsidP="007312D6">
            <w:pPr>
              <w:pStyle w:val="body0"/>
            </w:pPr>
            <w:r>
              <w:t>M</w:t>
            </w:r>
            <w:r w:rsidRPr="00E424E1">
              <w:t>2.3</w:t>
            </w:r>
            <w:r>
              <w:t>/1F</w:t>
            </w:r>
          </w:p>
        </w:tc>
        <w:tc>
          <w:tcPr>
            <w:tcW w:w="1546" w:type="dxa"/>
          </w:tcPr>
          <w:p w:rsidR="00906D80" w:rsidRPr="00187594" w:rsidRDefault="00906D80" w:rsidP="007312D6">
            <w:pPr>
              <w:pStyle w:val="body0"/>
            </w:pPr>
            <w:r>
              <w:t>S</w:t>
            </w:r>
            <w:r w:rsidRPr="00E424E1">
              <w:t xml:space="preserve">22 </w:t>
            </w:r>
            <w:r>
              <w:t>W</w:t>
            </w:r>
            <w:r w:rsidRPr="00E424E1">
              <w:t>27</w:t>
            </w:r>
          </w:p>
        </w:tc>
        <w:tc>
          <w:tcPr>
            <w:tcW w:w="1284" w:type="dxa"/>
          </w:tcPr>
          <w:p w:rsidR="00906D80" w:rsidRPr="00187594" w:rsidRDefault="00906D80" w:rsidP="007312D6">
            <w:pPr>
              <w:pStyle w:val="body0"/>
            </w:pPr>
            <w:r>
              <w:t>1103</w:t>
            </w:r>
          </w:p>
        </w:tc>
      </w:tr>
      <w:tr w:rsidR="00906D80" w:rsidRPr="00187594" w:rsidTr="007312D6">
        <w:trPr>
          <w:cantSplit/>
          <w:jc w:val="center"/>
        </w:trPr>
        <w:tc>
          <w:tcPr>
            <w:tcW w:w="1526" w:type="dxa"/>
          </w:tcPr>
          <w:p w:rsidR="00906D80" w:rsidRPr="00187594" w:rsidRDefault="00906D80" w:rsidP="007312D6">
            <w:pPr>
              <w:pStyle w:val="body0"/>
            </w:pPr>
            <w:r w:rsidRPr="00E424E1">
              <w:t>2003.05.29</w:t>
            </w:r>
          </w:p>
        </w:tc>
        <w:tc>
          <w:tcPr>
            <w:tcW w:w="1559" w:type="dxa"/>
          </w:tcPr>
          <w:p w:rsidR="00906D80" w:rsidRPr="00187594" w:rsidRDefault="00906D80" w:rsidP="007312D6">
            <w:pPr>
              <w:pStyle w:val="body0"/>
            </w:pPr>
            <w:r w:rsidRPr="00E424E1">
              <w:t>0:51</w:t>
            </w:r>
          </w:p>
        </w:tc>
        <w:tc>
          <w:tcPr>
            <w:tcW w:w="1087" w:type="dxa"/>
          </w:tcPr>
          <w:p w:rsidR="00906D80" w:rsidRPr="00A168A8" w:rsidRDefault="00906D80" w:rsidP="007312D6">
            <w:pPr>
              <w:pStyle w:val="body0"/>
            </w:pPr>
            <w:r>
              <w:t>X1.2/2B</w:t>
            </w:r>
          </w:p>
        </w:tc>
        <w:tc>
          <w:tcPr>
            <w:tcW w:w="1546" w:type="dxa"/>
          </w:tcPr>
          <w:p w:rsidR="00906D80" w:rsidRPr="00187594" w:rsidRDefault="00906D80" w:rsidP="007312D6">
            <w:pPr>
              <w:pStyle w:val="body0"/>
            </w:pPr>
            <w:r>
              <w:t>S</w:t>
            </w:r>
            <w:r w:rsidRPr="00E424E1">
              <w:t xml:space="preserve">6 </w:t>
            </w:r>
            <w:r>
              <w:t>W</w:t>
            </w:r>
            <w:r w:rsidRPr="00E424E1">
              <w:t>37</w:t>
            </w:r>
          </w:p>
        </w:tc>
        <w:tc>
          <w:tcPr>
            <w:tcW w:w="1284" w:type="dxa"/>
          </w:tcPr>
          <w:p w:rsidR="00906D80" w:rsidRPr="00187594" w:rsidRDefault="00906D80" w:rsidP="007312D6">
            <w:pPr>
              <w:pStyle w:val="body0"/>
            </w:pPr>
            <w:r>
              <w:t>1237</w:t>
            </w:r>
          </w:p>
        </w:tc>
      </w:tr>
      <w:tr w:rsidR="00906D80" w:rsidRPr="00187594" w:rsidTr="007312D6">
        <w:trPr>
          <w:cantSplit/>
          <w:jc w:val="center"/>
        </w:trPr>
        <w:tc>
          <w:tcPr>
            <w:tcW w:w="1526" w:type="dxa"/>
          </w:tcPr>
          <w:p w:rsidR="00906D80" w:rsidRPr="00187594" w:rsidRDefault="00906D80" w:rsidP="007312D6">
            <w:pPr>
              <w:pStyle w:val="body0"/>
            </w:pPr>
            <w:r w:rsidRPr="00E424E1">
              <w:t>2003.11.11</w:t>
            </w:r>
          </w:p>
        </w:tc>
        <w:tc>
          <w:tcPr>
            <w:tcW w:w="1559" w:type="dxa"/>
          </w:tcPr>
          <w:p w:rsidR="00906D80" w:rsidRPr="00187594" w:rsidRDefault="00906D80" w:rsidP="007312D6">
            <w:pPr>
              <w:pStyle w:val="body0"/>
            </w:pPr>
            <w:r w:rsidRPr="00E424E1">
              <w:t>13:21</w:t>
            </w:r>
          </w:p>
        </w:tc>
        <w:tc>
          <w:tcPr>
            <w:tcW w:w="1087" w:type="dxa"/>
          </w:tcPr>
          <w:p w:rsidR="00906D80" w:rsidRPr="00A168A8" w:rsidRDefault="00906D80" w:rsidP="007312D6">
            <w:pPr>
              <w:pStyle w:val="body0"/>
            </w:pPr>
            <w:r>
              <w:t>M1.6/SF</w:t>
            </w:r>
          </w:p>
        </w:tc>
        <w:tc>
          <w:tcPr>
            <w:tcW w:w="1546" w:type="dxa"/>
          </w:tcPr>
          <w:p w:rsidR="00906D80" w:rsidRPr="00187594" w:rsidRDefault="00906D80" w:rsidP="007312D6">
            <w:pPr>
              <w:pStyle w:val="body0"/>
            </w:pPr>
            <w:r>
              <w:t>S3 W</w:t>
            </w:r>
            <w:r w:rsidRPr="00E424E1">
              <w:t>61</w:t>
            </w:r>
          </w:p>
        </w:tc>
        <w:tc>
          <w:tcPr>
            <w:tcW w:w="1284" w:type="dxa"/>
          </w:tcPr>
          <w:p w:rsidR="00906D80" w:rsidRPr="00187594" w:rsidRDefault="00906D80" w:rsidP="007312D6">
            <w:pPr>
              <w:pStyle w:val="body0"/>
            </w:pPr>
            <w:r>
              <w:t>1315</w:t>
            </w:r>
          </w:p>
        </w:tc>
      </w:tr>
      <w:tr w:rsidR="00906D80" w:rsidRPr="00187594" w:rsidTr="007312D6">
        <w:trPr>
          <w:cantSplit/>
          <w:jc w:val="center"/>
        </w:trPr>
        <w:tc>
          <w:tcPr>
            <w:tcW w:w="1526" w:type="dxa"/>
          </w:tcPr>
          <w:p w:rsidR="00906D80" w:rsidRPr="00187594" w:rsidRDefault="00906D80" w:rsidP="007312D6">
            <w:pPr>
              <w:pStyle w:val="body0"/>
            </w:pPr>
            <w:r w:rsidRPr="00E424E1">
              <w:t>2005.02.16</w:t>
            </w:r>
          </w:p>
        </w:tc>
        <w:tc>
          <w:tcPr>
            <w:tcW w:w="1559" w:type="dxa"/>
          </w:tcPr>
          <w:p w:rsidR="00906D80" w:rsidRPr="00187594" w:rsidRDefault="00906D80" w:rsidP="007312D6">
            <w:pPr>
              <w:pStyle w:val="body0"/>
            </w:pPr>
            <w:r w:rsidRPr="00E424E1">
              <w:t>23:29</w:t>
            </w:r>
          </w:p>
        </w:tc>
        <w:tc>
          <w:tcPr>
            <w:tcW w:w="1087" w:type="dxa"/>
          </w:tcPr>
          <w:p w:rsidR="00906D80" w:rsidRPr="00A168A8" w:rsidRDefault="00906D80" w:rsidP="007312D6">
            <w:pPr>
              <w:pStyle w:val="body0"/>
            </w:pPr>
            <w:r>
              <w:t>C4.9/</w:t>
            </w:r>
          </w:p>
        </w:tc>
        <w:tc>
          <w:tcPr>
            <w:tcW w:w="1546" w:type="dxa"/>
          </w:tcPr>
          <w:p w:rsidR="00906D80" w:rsidRPr="00187594" w:rsidRDefault="00906D80" w:rsidP="007312D6">
            <w:pPr>
              <w:pStyle w:val="body0"/>
            </w:pPr>
            <w:r>
              <w:t>S</w:t>
            </w:r>
            <w:r w:rsidRPr="00E424E1">
              <w:t xml:space="preserve">3 </w:t>
            </w:r>
            <w:r>
              <w:t>W</w:t>
            </w:r>
            <w:r w:rsidRPr="00E424E1">
              <w:t>24</w:t>
            </w:r>
          </w:p>
        </w:tc>
        <w:tc>
          <w:tcPr>
            <w:tcW w:w="1284" w:type="dxa"/>
          </w:tcPr>
          <w:p w:rsidR="00906D80" w:rsidRPr="00187594" w:rsidRDefault="00906D80" w:rsidP="007312D6">
            <w:pPr>
              <w:pStyle w:val="body0"/>
            </w:pPr>
            <w:r>
              <w:t>1135</w:t>
            </w:r>
          </w:p>
        </w:tc>
      </w:tr>
      <w:tr w:rsidR="00906D80" w:rsidRPr="00187594" w:rsidTr="007312D6">
        <w:trPr>
          <w:cantSplit/>
          <w:jc w:val="center"/>
        </w:trPr>
        <w:tc>
          <w:tcPr>
            <w:tcW w:w="1526" w:type="dxa"/>
          </w:tcPr>
          <w:p w:rsidR="00906D80" w:rsidRPr="00A168A8" w:rsidRDefault="00906D80" w:rsidP="007312D6">
            <w:pPr>
              <w:pStyle w:val="body0"/>
            </w:pPr>
            <w:r>
              <w:t>2012.03.10</w:t>
            </w:r>
          </w:p>
        </w:tc>
        <w:tc>
          <w:tcPr>
            <w:tcW w:w="1559" w:type="dxa"/>
          </w:tcPr>
          <w:p w:rsidR="00906D80" w:rsidRPr="00A168A8" w:rsidRDefault="00906D80" w:rsidP="007312D6">
            <w:pPr>
              <w:pStyle w:val="body0"/>
            </w:pPr>
            <w:r>
              <w:t>17:15</w:t>
            </w:r>
          </w:p>
        </w:tc>
        <w:tc>
          <w:tcPr>
            <w:tcW w:w="1087" w:type="dxa"/>
          </w:tcPr>
          <w:p w:rsidR="00906D80" w:rsidRDefault="00906D80" w:rsidP="007312D6">
            <w:pPr>
              <w:pStyle w:val="body0"/>
            </w:pPr>
            <w:r>
              <w:t>M8.4/</w:t>
            </w:r>
          </w:p>
        </w:tc>
        <w:tc>
          <w:tcPr>
            <w:tcW w:w="1546" w:type="dxa"/>
          </w:tcPr>
          <w:p w:rsidR="00906D80" w:rsidRPr="00187594" w:rsidRDefault="00906D80" w:rsidP="007312D6">
            <w:pPr>
              <w:pStyle w:val="body0"/>
            </w:pPr>
            <w:r>
              <w:t>N</w:t>
            </w:r>
            <w:r w:rsidRPr="00E424E1">
              <w:t xml:space="preserve">17 </w:t>
            </w:r>
            <w:r>
              <w:t>W</w:t>
            </w:r>
            <w:r w:rsidRPr="00E424E1">
              <w:t>24</w:t>
            </w:r>
          </w:p>
        </w:tc>
        <w:tc>
          <w:tcPr>
            <w:tcW w:w="1284" w:type="dxa"/>
          </w:tcPr>
          <w:p w:rsidR="00906D80" w:rsidRPr="00187594" w:rsidRDefault="00906D80" w:rsidP="007312D6">
            <w:pPr>
              <w:pStyle w:val="body0"/>
            </w:pPr>
            <w:r>
              <w:t>1296</w:t>
            </w:r>
          </w:p>
        </w:tc>
      </w:tr>
    </w:tbl>
    <w:p w:rsidR="00906D80" w:rsidRDefault="00906D80" w:rsidP="00906D80">
      <w:pPr>
        <w:pStyle w:val="lit2"/>
        <w:numPr>
          <w:ilvl w:val="0"/>
          <w:numId w:val="0"/>
        </w:numPr>
        <w:ind w:left="714"/>
        <w:rPr>
          <w:lang w:val="ru-RU"/>
        </w:rPr>
      </w:pPr>
    </w:p>
    <w:p w:rsidR="00906D80" w:rsidRDefault="00906D80" w:rsidP="00906D80">
      <w:pPr>
        <w:pStyle w:val="lit2"/>
        <w:numPr>
          <w:ilvl w:val="0"/>
          <w:numId w:val="0"/>
        </w:numPr>
        <w:ind w:left="714"/>
        <w:rPr>
          <w:lang w:val="ru-RU"/>
        </w:rPr>
      </w:pPr>
    </w:p>
    <w:p w:rsidR="00906D80" w:rsidRPr="00906D80" w:rsidRDefault="00906D80" w:rsidP="00906D80">
      <w:pPr>
        <w:pStyle w:val="lit2"/>
        <w:numPr>
          <w:ilvl w:val="0"/>
          <w:numId w:val="0"/>
        </w:numPr>
        <w:ind w:left="714"/>
        <w:rPr>
          <w:lang w:val="ru-RU"/>
        </w:rPr>
      </w:pPr>
      <w:r>
        <w:rPr>
          <w:lang w:val="ru-RU"/>
        </w:rPr>
        <w:t>К статье Белова А.В. «</w:t>
      </w:r>
      <w:r w:rsidRPr="00906D80">
        <w:rPr>
          <w:lang w:val="ru-RU"/>
        </w:rPr>
        <w:t>ВСПЫШКИ, ВЫБРОСЫ, ПРОТОННЫЕ СОБЫТИЯ</w:t>
      </w:r>
      <w:r>
        <w:rPr>
          <w:lang w:val="ru-RU"/>
        </w:rPr>
        <w:t>»</w:t>
      </w:r>
    </w:p>
    <w:p w:rsidR="006C0986" w:rsidRPr="0011366A" w:rsidRDefault="006C0986" w:rsidP="006C0986">
      <w:pPr>
        <w:pageBreakBefore/>
      </w:pPr>
      <w:r>
        <w:lastRenderedPageBreak/>
        <w:t>Таблица 2.</w:t>
      </w:r>
      <w:r w:rsidRPr="0011366A">
        <w:t xml:space="preserve"> </w:t>
      </w:r>
      <w:r>
        <w:t xml:space="preserve">Средние характеристики источников, связанных и не связанных с протонными событиями.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6C0986" w:rsidRPr="00763B07" w:rsidTr="00D879B9">
        <w:tc>
          <w:tcPr>
            <w:tcW w:w="3190" w:type="dxa"/>
          </w:tcPr>
          <w:p w:rsidR="006C0986" w:rsidRPr="00763B07" w:rsidRDefault="006C0986" w:rsidP="00D879B9">
            <w:pPr>
              <w:keepNext/>
            </w:pPr>
            <w:r w:rsidRPr="00763B07">
              <w:rPr>
                <w:sz w:val="22"/>
                <w:szCs w:val="22"/>
              </w:rPr>
              <w:t>Параметры\Протоны</w:t>
            </w:r>
          </w:p>
        </w:tc>
        <w:tc>
          <w:tcPr>
            <w:tcW w:w="3190" w:type="dxa"/>
          </w:tcPr>
          <w:p w:rsidR="006C0986" w:rsidRPr="00763B07" w:rsidRDefault="006C0986" w:rsidP="00D879B9">
            <w:pPr>
              <w:keepNext/>
            </w:pPr>
            <w:r w:rsidRPr="00763B07">
              <w:rPr>
                <w:sz w:val="22"/>
                <w:szCs w:val="22"/>
                <w:lang w:val="en-US"/>
              </w:rPr>
              <w:t>P</w:t>
            </w:r>
            <w:r w:rsidRPr="00763B07">
              <w:rPr>
                <w:sz w:val="22"/>
                <w:szCs w:val="22"/>
                <w:vertAlign w:val="subscript"/>
              </w:rPr>
              <w:t>10</w:t>
            </w:r>
            <w:r w:rsidRPr="00763B07">
              <w:rPr>
                <w:sz w:val="22"/>
                <w:szCs w:val="22"/>
              </w:rPr>
              <w:t>&lt;0.1 (67)</w:t>
            </w:r>
          </w:p>
        </w:tc>
        <w:tc>
          <w:tcPr>
            <w:tcW w:w="3191" w:type="dxa"/>
          </w:tcPr>
          <w:p w:rsidR="006C0986" w:rsidRPr="00763B07" w:rsidRDefault="006C0986" w:rsidP="00D879B9">
            <w:pPr>
              <w:keepNext/>
            </w:pPr>
            <w:r w:rsidRPr="00763B07">
              <w:rPr>
                <w:sz w:val="22"/>
                <w:szCs w:val="22"/>
                <w:lang w:val="en-US"/>
              </w:rPr>
              <w:t>P</w:t>
            </w:r>
            <w:r w:rsidRPr="00763B07">
              <w:rPr>
                <w:sz w:val="22"/>
                <w:szCs w:val="22"/>
                <w:vertAlign w:val="subscript"/>
              </w:rPr>
              <w:t>10</w:t>
            </w:r>
            <w:r w:rsidRPr="00763B07">
              <w:rPr>
                <w:sz w:val="22"/>
                <w:szCs w:val="22"/>
              </w:rPr>
              <w:t>&gt;1 (</w:t>
            </w:r>
            <w:r w:rsidRPr="00763B07">
              <w:rPr>
                <w:sz w:val="22"/>
                <w:szCs w:val="22"/>
                <w:lang w:val="en-US"/>
              </w:rPr>
              <w:t>93</w:t>
            </w:r>
            <w:r w:rsidRPr="00763B07">
              <w:rPr>
                <w:sz w:val="22"/>
                <w:szCs w:val="22"/>
              </w:rPr>
              <w:t>)</w:t>
            </w:r>
          </w:p>
        </w:tc>
      </w:tr>
      <w:tr w:rsidR="006C0986" w:rsidRPr="00763B07" w:rsidTr="00D879B9">
        <w:tc>
          <w:tcPr>
            <w:tcW w:w="3190" w:type="dxa"/>
          </w:tcPr>
          <w:p w:rsidR="006C0986" w:rsidRPr="00763B07" w:rsidRDefault="006C0986" w:rsidP="00D879B9">
            <w:pPr>
              <w:keepNext/>
            </w:pPr>
            <w:r w:rsidRPr="00763B07">
              <w:rPr>
                <w:sz w:val="22"/>
                <w:szCs w:val="22"/>
                <w:lang w:val="en-US"/>
              </w:rPr>
              <w:t>I</w:t>
            </w:r>
            <w:r w:rsidRPr="007F2306">
              <w:rPr>
                <w:sz w:val="22"/>
                <w:szCs w:val="22"/>
                <w:vertAlign w:val="subscript"/>
                <w:lang w:val="en-US"/>
              </w:rPr>
              <w:t>x</w:t>
            </w:r>
            <w:r w:rsidRPr="00763B07">
              <w:rPr>
                <w:sz w:val="22"/>
                <w:szCs w:val="22"/>
                <w:lang w:val="en-US"/>
              </w:rPr>
              <w:t xml:space="preserve">, </w:t>
            </w:r>
            <w:r w:rsidRPr="00763B07">
              <w:rPr>
                <w:sz w:val="22"/>
                <w:szCs w:val="22"/>
              </w:rPr>
              <w:t>Вт</w:t>
            </w:r>
            <w:r w:rsidRPr="00763B07">
              <w:rPr>
                <w:sz w:val="22"/>
                <w:szCs w:val="22"/>
                <w:lang w:val="en-US"/>
              </w:rPr>
              <w:t>/</w:t>
            </w:r>
            <w:r w:rsidRPr="00763B07">
              <w:rPr>
                <w:sz w:val="22"/>
                <w:szCs w:val="22"/>
              </w:rPr>
              <w:t>м</w:t>
            </w:r>
            <w:r w:rsidRPr="00763B0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90" w:type="dxa"/>
          </w:tcPr>
          <w:p w:rsidR="006C0986" w:rsidRPr="00763B07" w:rsidRDefault="006C0986" w:rsidP="00D879B9">
            <w:pPr>
              <w:keepNext/>
            </w:pPr>
            <w:r w:rsidRPr="00763B07">
              <w:rPr>
                <w:sz w:val="22"/>
                <w:szCs w:val="22"/>
              </w:rPr>
              <w:t>(6.</w:t>
            </w:r>
            <w:r w:rsidRPr="00763B07">
              <w:rPr>
                <w:sz w:val="22"/>
                <w:szCs w:val="22"/>
                <w:lang w:val="en-US"/>
              </w:rPr>
              <w:t>0</w:t>
            </w:r>
            <w:r w:rsidRPr="00763B07">
              <w:rPr>
                <w:sz w:val="22"/>
                <w:szCs w:val="22"/>
              </w:rPr>
              <w:t>±0.7)10</w:t>
            </w:r>
            <w:r w:rsidRPr="00763B07">
              <w:rPr>
                <w:sz w:val="22"/>
                <w:szCs w:val="22"/>
                <w:vertAlign w:val="superscript"/>
              </w:rPr>
              <w:t>-5</w:t>
            </w:r>
          </w:p>
        </w:tc>
        <w:tc>
          <w:tcPr>
            <w:tcW w:w="3191" w:type="dxa"/>
          </w:tcPr>
          <w:p w:rsidR="006C0986" w:rsidRPr="00763B07" w:rsidRDefault="006C0986" w:rsidP="00D879B9">
            <w:pPr>
              <w:keepNext/>
            </w:pPr>
            <w:r w:rsidRPr="00763B07">
              <w:rPr>
                <w:sz w:val="22"/>
                <w:szCs w:val="22"/>
              </w:rPr>
              <w:t>(1</w:t>
            </w:r>
            <w:r w:rsidRPr="00763B07">
              <w:rPr>
                <w:sz w:val="22"/>
                <w:szCs w:val="22"/>
                <w:lang w:val="en-US"/>
              </w:rPr>
              <w:t>8</w:t>
            </w:r>
            <w:r w:rsidRPr="00763B07">
              <w:rPr>
                <w:sz w:val="22"/>
                <w:szCs w:val="22"/>
              </w:rPr>
              <w:t>.</w:t>
            </w:r>
            <w:r w:rsidRPr="00763B07">
              <w:rPr>
                <w:sz w:val="22"/>
                <w:szCs w:val="22"/>
                <w:lang w:val="en-US"/>
              </w:rPr>
              <w:t>0</w:t>
            </w:r>
            <w:r w:rsidRPr="00763B07">
              <w:rPr>
                <w:sz w:val="22"/>
                <w:szCs w:val="22"/>
              </w:rPr>
              <w:t>±</w:t>
            </w:r>
            <w:r w:rsidRPr="00763B07">
              <w:rPr>
                <w:sz w:val="22"/>
                <w:szCs w:val="22"/>
                <w:lang w:val="en-US"/>
              </w:rPr>
              <w:t>4</w:t>
            </w:r>
            <w:r w:rsidRPr="00763B07">
              <w:rPr>
                <w:sz w:val="22"/>
                <w:szCs w:val="22"/>
              </w:rPr>
              <w:t>.</w:t>
            </w:r>
            <w:r w:rsidRPr="00763B07">
              <w:rPr>
                <w:sz w:val="22"/>
                <w:szCs w:val="22"/>
                <w:lang w:val="en-US"/>
              </w:rPr>
              <w:t>2</w:t>
            </w:r>
            <w:r w:rsidRPr="00763B07">
              <w:rPr>
                <w:sz w:val="22"/>
                <w:szCs w:val="22"/>
              </w:rPr>
              <w:t>)10</w:t>
            </w:r>
            <w:r w:rsidRPr="00763B07">
              <w:rPr>
                <w:sz w:val="22"/>
                <w:szCs w:val="22"/>
                <w:vertAlign w:val="superscript"/>
              </w:rPr>
              <w:t>-5</w:t>
            </w:r>
          </w:p>
        </w:tc>
      </w:tr>
      <w:tr w:rsidR="006C0986" w:rsidRPr="00763B07" w:rsidTr="00D879B9">
        <w:tc>
          <w:tcPr>
            <w:tcW w:w="3190" w:type="dxa"/>
          </w:tcPr>
          <w:p w:rsidR="006C0986" w:rsidRPr="00763B07" w:rsidRDefault="006C0986" w:rsidP="00D879B9">
            <w:pPr>
              <w:keepNext/>
            </w:pPr>
            <w:r w:rsidRPr="00763B07">
              <w:rPr>
                <w:sz w:val="22"/>
                <w:szCs w:val="22"/>
                <w:lang w:val="en-US"/>
              </w:rPr>
              <w:t>dt</w:t>
            </w:r>
            <w:r w:rsidRPr="00763B07">
              <w:rPr>
                <w:sz w:val="22"/>
                <w:szCs w:val="22"/>
              </w:rPr>
              <w:t>, мин.</w:t>
            </w:r>
          </w:p>
        </w:tc>
        <w:tc>
          <w:tcPr>
            <w:tcW w:w="3190" w:type="dxa"/>
          </w:tcPr>
          <w:p w:rsidR="006C0986" w:rsidRPr="00763B07" w:rsidRDefault="006C0986" w:rsidP="00D879B9">
            <w:pPr>
              <w:keepNext/>
            </w:pPr>
            <w:r w:rsidRPr="00763B07">
              <w:rPr>
                <w:sz w:val="22"/>
                <w:szCs w:val="22"/>
              </w:rPr>
              <w:t>44±7</w:t>
            </w:r>
          </w:p>
        </w:tc>
        <w:tc>
          <w:tcPr>
            <w:tcW w:w="3191" w:type="dxa"/>
          </w:tcPr>
          <w:p w:rsidR="006C0986" w:rsidRPr="00763B07" w:rsidRDefault="006C0986" w:rsidP="00D879B9">
            <w:pPr>
              <w:keepNext/>
            </w:pPr>
            <w:r w:rsidRPr="00763B07">
              <w:rPr>
                <w:sz w:val="22"/>
                <w:szCs w:val="22"/>
              </w:rPr>
              <w:t>6</w:t>
            </w:r>
            <w:r w:rsidRPr="00763B07">
              <w:rPr>
                <w:sz w:val="22"/>
                <w:szCs w:val="22"/>
                <w:lang w:val="en-US"/>
              </w:rPr>
              <w:t>1</w:t>
            </w:r>
            <w:r w:rsidRPr="00763B07">
              <w:rPr>
                <w:sz w:val="22"/>
                <w:szCs w:val="22"/>
              </w:rPr>
              <w:t>±7</w:t>
            </w:r>
          </w:p>
        </w:tc>
      </w:tr>
      <w:tr w:rsidR="006C0986" w:rsidRPr="00763B07" w:rsidTr="00D879B9">
        <w:tc>
          <w:tcPr>
            <w:tcW w:w="3190" w:type="dxa"/>
          </w:tcPr>
          <w:p w:rsidR="006C0986" w:rsidRPr="00763B07" w:rsidRDefault="006C0986" w:rsidP="00D879B9">
            <w:pPr>
              <w:keepNext/>
            </w:pPr>
            <w:r w:rsidRPr="00763B07">
              <w:rPr>
                <w:sz w:val="22"/>
                <w:szCs w:val="22"/>
                <w:lang w:val="en-US"/>
              </w:rPr>
              <w:t>dti</w:t>
            </w:r>
            <w:r w:rsidRPr="00763B07">
              <w:rPr>
                <w:sz w:val="22"/>
                <w:szCs w:val="22"/>
              </w:rPr>
              <w:t>, мин.</w:t>
            </w:r>
          </w:p>
        </w:tc>
        <w:tc>
          <w:tcPr>
            <w:tcW w:w="3190" w:type="dxa"/>
          </w:tcPr>
          <w:p w:rsidR="006C0986" w:rsidRPr="00763B07" w:rsidRDefault="006C0986" w:rsidP="00D879B9">
            <w:pPr>
              <w:keepNext/>
            </w:pPr>
            <w:r w:rsidRPr="00763B07">
              <w:rPr>
                <w:sz w:val="22"/>
                <w:szCs w:val="22"/>
              </w:rPr>
              <w:t>23±4</w:t>
            </w:r>
          </w:p>
        </w:tc>
        <w:tc>
          <w:tcPr>
            <w:tcW w:w="3191" w:type="dxa"/>
          </w:tcPr>
          <w:p w:rsidR="006C0986" w:rsidRPr="00763B07" w:rsidRDefault="006C0986" w:rsidP="00D879B9">
            <w:pPr>
              <w:keepNext/>
              <w:rPr>
                <w:lang w:val="en-US"/>
              </w:rPr>
            </w:pPr>
            <w:r w:rsidRPr="00763B07">
              <w:rPr>
                <w:sz w:val="22"/>
                <w:szCs w:val="22"/>
              </w:rPr>
              <w:t>3</w:t>
            </w:r>
            <w:r w:rsidRPr="00763B07">
              <w:rPr>
                <w:sz w:val="22"/>
                <w:szCs w:val="22"/>
                <w:lang w:val="en-US"/>
              </w:rPr>
              <w:t>4</w:t>
            </w:r>
            <w:r w:rsidRPr="00763B07">
              <w:rPr>
                <w:sz w:val="22"/>
                <w:szCs w:val="22"/>
              </w:rPr>
              <w:t>±</w:t>
            </w:r>
            <w:r w:rsidRPr="00763B07">
              <w:rPr>
                <w:sz w:val="22"/>
                <w:szCs w:val="22"/>
                <w:lang w:val="en-US"/>
              </w:rPr>
              <w:t>5</w:t>
            </w:r>
          </w:p>
        </w:tc>
      </w:tr>
      <w:tr w:rsidR="006C0986" w:rsidRPr="00763B07" w:rsidTr="00D879B9">
        <w:tc>
          <w:tcPr>
            <w:tcW w:w="3190" w:type="dxa"/>
          </w:tcPr>
          <w:p w:rsidR="006C0986" w:rsidRPr="00763B07" w:rsidRDefault="006C0986" w:rsidP="00D879B9">
            <w:pPr>
              <w:keepNext/>
            </w:pPr>
            <w:r w:rsidRPr="00763B07">
              <w:rPr>
                <w:sz w:val="22"/>
                <w:szCs w:val="22"/>
                <w:lang w:val="en-US"/>
              </w:rPr>
              <w:t>I</w:t>
            </w:r>
            <w:r w:rsidRPr="007F2306">
              <w:rPr>
                <w:sz w:val="22"/>
                <w:szCs w:val="22"/>
                <w:vertAlign w:val="subscript"/>
                <w:lang w:val="en-US"/>
              </w:rPr>
              <w:t>x</w:t>
            </w:r>
            <w:r w:rsidRPr="00763B07">
              <w:rPr>
                <w:sz w:val="22"/>
                <w:szCs w:val="22"/>
              </w:rPr>
              <w:t>*</w:t>
            </w:r>
            <w:r w:rsidRPr="00763B07">
              <w:rPr>
                <w:sz w:val="22"/>
                <w:szCs w:val="22"/>
                <w:lang w:val="en-US"/>
              </w:rPr>
              <w:t>dt</w:t>
            </w:r>
          </w:p>
        </w:tc>
        <w:tc>
          <w:tcPr>
            <w:tcW w:w="3190" w:type="dxa"/>
          </w:tcPr>
          <w:p w:rsidR="006C0986" w:rsidRPr="00763B07" w:rsidRDefault="006C0986" w:rsidP="00D879B9">
            <w:pPr>
              <w:keepNext/>
            </w:pPr>
            <w:r w:rsidRPr="00763B07">
              <w:rPr>
                <w:sz w:val="22"/>
                <w:szCs w:val="22"/>
              </w:rPr>
              <w:t>0.054±0.010</w:t>
            </w:r>
          </w:p>
        </w:tc>
        <w:tc>
          <w:tcPr>
            <w:tcW w:w="3191" w:type="dxa"/>
          </w:tcPr>
          <w:p w:rsidR="006C0986" w:rsidRPr="00763B07" w:rsidRDefault="006C0986" w:rsidP="00D879B9">
            <w:pPr>
              <w:keepNext/>
              <w:rPr>
                <w:lang w:val="en-US"/>
              </w:rPr>
            </w:pPr>
            <w:r w:rsidRPr="00763B07">
              <w:rPr>
                <w:sz w:val="22"/>
                <w:szCs w:val="22"/>
              </w:rPr>
              <w:t>0.</w:t>
            </w:r>
            <w:r w:rsidRPr="00763B07">
              <w:rPr>
                <w:sz w:val="22"/>
                <w:szCs w:val="22"/>
                <w:lang w:val="en-US"/>
              </w:rPr>
              <w:t>22</w:t>
            </w:r>
            <w:r w:rsidRPr="00763B07">
              <w:rPr>
                <w:sz w:val="22"/>
                <w:szCs w:val="22"/>
              </w:rPr>
              <w:t>±0.0</w:t>
            </w:r>
            <w:r w:rsidRPr="00763B07">
              <w:rPr>
                <w:sz w:val="22"/>
                <w:szCs w:val="22"/>
                <w:lang w:val="en-US"/>
              </w:rPr>
              <w:t>5</w:t>
            </w:r>
          </w:p>
        </w:tc>
      </w:tr>
      <w:tr w:rsidR="006C0986" w:rsidRPr="00763B07" w:rsidTr="00D879B9">
        <w:tc>
          <w:tcPr>
            <w:tcW w:w="3190" w:type="dxa"/>
          </w:tcPr>
          <w:p w:rsidR="006C0986" w:rsidRPr="00763B07" w:rsidRDefault="006C0986" w:rsidP="00D879B9">
            <w:pPr>
              <w:keepNext/>
            </w:pPr>
            <w:r w:rsidRPr="00763B07">
              <w:rPr>
                <w:sz w:val="22"/>
                <w:szCs w:val="22"/>
                <w:lang w:val="en-US"/>
              </w:rPr>
              <w:t>I</w:t>
            </w:r>
            <w:r w:rsidRPr="007F2306">
              <w:rPr>
                <w:sz w:val="22"/>
                <w:szCs w:val="22"/>
                <w:vertAlign w:val="subscript"/>
                <w:lang w:val="en-US"/>
              </w:rPr>
              <w:t>x</w:t>
            </w:r>
            <w:r w:rsidRPr="00763B07">
              <w:rPr>
                <w:sz w:val="22"/>
                <w:szCs w:val="22"/>
              </w:rPr>
              <w:t>*</w:t>
            </w:r>
            <w:r w:rsidRPr="00763B07">
              <w:rPr>
                <w:sz w:val="22"/>
                <w:szCs w:val="22"/>
                <w:lang w:val="en-US"/>
              </w:rPr>
              <w:t>dti</w:t>
            </w:r>
          </w:p>
        </w:tc>
        <w:tc>
          <w:tcPr>
            <w:tcW w:w="3190" w:type="dxa"/>
          </w:tcPr>
          <w:p w:rsidR="006C0986" w:rsidRPr="00763B07" w:rsidRDefault="006C0986" w:rsidP="00D879B9">
            <w:pPr>
              <w:keepNext/>
              <w:rPr>
                <w:lang w:val="en-US"/>
              </w:rPr>
            </w:pPr>
            <w:r w:rsidRPr="00763B07">
              <w:rPr>
                <w:sz w:val="22"/>
                <w:szCs w:val="22"/>
              </w:rPr>
              <w:t>0.0</w:t>
            </w:r>
            <w:r w:rsidRPr="00763B07">
              <w:rPr>
                <w:sz w:val="22"/>
                <w:szCs w:val="22"/>
                <w:lang w:val="en-US"/>
              </w:rPr>
              <w:t>091</w:t>
            </w:r>
            <w:r w:rsidRPr="00763B07">
              <w:rPr>
                <w:sz w:val="22"/>
                <w:szCs w:val="22"/>
              </w:rPr>
              <w:t>±0.0</w:t>
            </w:r>
            <w:r w:rsidRPr="00763B07">
              <w:rPr>
                <w:sz w:val="22"/>
                <w:szCs w:val="22"/>
                <w:lang w:val="en-US"/>
              </w:rPr>
              <w:t>0</w:t>
            </w:r>
            <w:r w:rsidRPr="00763B07">
              <w:rPr>
                <w:sz w:val="22"/>
                <w:szCs w:val="22"/>
              </w:rPr>
              <w:t>1</w:t>
            </w:r>
            <w:r w:rsidRPr="00763B0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191" w:type="dxa"/>
          </w:tcPr>
          <w:p w:rsidR="006C0986" w:rsidRPr="00763B07" w:rsidRDefault="006C0986" w:rsidP="00D879B9">
            <w:pPr>
              <w:keepNext/>
              <w:rPr>
                <w:lang w:val="en-US"/>
              </w:rPr>
            </w:pPr>
            <w:r w:rsidRPr="00763B07">
              <w:rPr>
                <w:sz w:val="22"/>
                <w:szCs w:val="22"/>
              </w:rPr>
              <w:t>0.04</w:t>
            </w:r>
            <w:r w:rsidRPr="00763B07">
              <w:rPr>
                <w:sz w:val="22"/>
                <w:szCs w:val="22"/>
                <w:lang w:val="en-US"/>
              </w:rPr>
              <w:t>8</w:t>
            </w:r>
            <w:r w:rsidRPr="00763B07">
              <w:rPr>
                <w:sz w:val="22"/>
                <w:szCs w:val="22"/>
              </w:rPr>
              <w:t>±0.01</w:t>
            </w:r>
            <w:r w:rsidRPr="00763B07">
              <w:rPr>
                <w:sz w:val="22"/>
                <w:szCs w:val="22"/>
                <w:lang w:val="en-US"/>
              </w:rPr>
              <w:t>1</w:t>
            </w:r>
          </w:p>
        </w:tc>
      </w:tr>
      <w:tr w:rsidR="006C0986" w:rsidRPr="00763B07" w:rsidTr="00D879B9">
        <w:tc>
          <w:tcPr>
            <w:tcW w:w="3190" w:type="dxa"/>
          </w:tcPr>
          <w:p w:rsidR="006C0986" w:rsidRPr="00763B07" w:rsidRDefault="006C0986" w:rsidP="00D879B9">
            <w:pPr>
              <w:keepNext/>
            </w:pPr>
            <w:r w:rsidRPr="00763B07">
              <w:rPr>
                <w:sz w:val="22"/>
                <w:szCs w:val="22"/>
                <w:lang w:val="en-US"/>
              </w:rPr>
              <w:t>F</w:t>
            </w:r>
            <w:r w:rsidRPr="007F2306">
              <w:rPr>
                <w:sz w:val="22"/>
                <w:szCs w:val="22"/>
                <w:vertAlign w:val="subscript"/>
                <w:lang w:val="en-US"/>
              </w:rPr>
              <w:t>x</w:t>
            </w:r>
          </w:p>
        </w:tc>
        <w:tc>
          <w:tcPr>
            <w:tcW w:w="3190" w:type="dxa"/>
          </w:tcPr>
          <w:p w:rsidR="006C0986" w:rsidRPr="00763B07" w:rsidRDefault="006C0986" w:rsidP="00D879B9">
            <w:pPr>
              <w:keepNext/>
            </w:pPr>
            <w:r w:rsidRPr="00763B07">
              <w:rPr>
                <w:sz w:val="22"/>
                <w:szCs w:val="22"/>
              </w:rPr>
              <w:t>0.03</w:t>
            </w:r>
            <w:r w:rsidRPr="00763B07">
              <w:rPr>
                <w:sz w:val="22"/>
                <w:szCs w:val="22"/>
                <w:lang w:val="en-US"/>
              </w:rPr>
              <w:t>2</w:t>
            </w:r>
            <w:r w:rsidRPr="00763B07">
              <w:rPr>
                <w:sz w:val="22"/>
                <w:szCs w:val="22"/>
              </w:rPr>
              <w:t>±0.006</w:t>
            </w:r>
          </w:p>
        </w:tc>
        <w:tc>
          <w:tcPr>
            <w:tcW w:w="3191" w:type="dxa"/>
          </w:tcPr>
          <w:p w:rsidR="006C0986" w:rsidRPr="00763B07" w:rsidRDefault="006C0986" w:rsidP="00D879B9">
            <w:pPr>
              <w:keepNext/>
              <w:rPr>
                <w:lang w:val="en-US"/>
              </w:rPr>
            </w:pPr>
            <w:r w:rsidRPr="00763B07">
              <w:rPr>
                <w:sz w:val="22"/>
                <w:szCs w:val="22"/>
              </w:rPr>
              <w:t>0.1</w:t>
            </w:r>
            <w:r w:rsidRPr="00763B07">
              <w:rPr>
                <w:sz w:val="22"/>
                <w:szCs w:val="22"/>
                <w:lang w:val="en-US"/>
              </w:rPr>
              <w:t>92</w:t>
            </w:r>
            <w:r w:rsidRPr="00763B07">
              <w:rPr>
                <w:sz w:val="22"/>
                <w:szCs w:val="22"/>
              </w:rPr>
              <w:t>±0.03</w:t>
            </w:r>
            <w:r w:rsidRPr="00763B07">
              <w:rPr>
                <w:sz w:val="22"/>
                <w:szCs w:val="22"/>
                <w:lang w:val="en-US"/>
              </w:rPr>
              <w:t>6</w:t>
            </w:r>
          </w:p>
        </w:tc>
      </w:tr>
      <w:tr w:rsidR="006C0986" w:rsidRPr="00763B07" w:rsidTr="00D879B9">
        <w:tc>
          <w:tcPr>
            <w:tcW w:w="3190" w:type="dxa"/>
          </w:tcPr>
          <w:p w:rsidR="006C0986" w:rsidRPr="00763B07" w:rsidRDefault="006C0986" w:rsidP="00D879B9">
            <w:pPr>
              <w:keepNext/>
            </w:pPr>
            <w:r w:rsidRPr="00763B07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90" w:type="dxa"/>
          </w:tcPr>
          <w:p w:rsidR="006C0986" w:rsidRPr="00763B07" w:rsidRDefault="006C0986" w:rsidP="00D879B9">
            <w:pPr>
              <w:keepNext/>
              <w:rPr>
                <w:lang w:val="en-US"/>
              </w:rPr>
            </w:pPr>
            <w:r w:rsidRPr="00763B07">
              <w:rPr>
                <w:sz w:val="22"/>
                <w:szCs w:val="22"/>
              </w:rPr>
              <w:t>5</w:t>
            </w:r>
            <w:r w:rsidRPr="00763B07">
              <w:rPr>
                <w:sz w:val="22"/>
                <w:szCs w:val="22"/>
                <w:lang w:val="en-US"/>
              </w:rPr>
              <w:t>11</w:t>
            </w:r>
            <w:r w:rsidRPr="00763B07">
              <w:rPr>
                <w:sz w:val="22"/>
                <w:szCs w:val="22"/>
              </w:rPr>
              <w:t>±</w:t>
            </w:r>
            <w:r w:rsidRPr="00763B07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3191" w:type="dxa"/>
          </w:tcPr>
          <w:p w:rsidR="006C0986" w:rsidRPr="00763B07" w:rsidRDefault="006C0986" w:rsidP="00D879B9">
            <w:pPr>
              <w:keepNext/>
              <w:rPr>
                <w:lang w:val="en-US"/>
              </w:rPr>
            </w:pPr>
            <w:r w:rsidRPr="00763B07">
              <w:rPr>
                <w:sz w:val="22"/>
                <w:szCs w:val="22"/>
              </w:rPr>
              <w:t>13</w:t>
            </w:r>
            <w:r w:rsidRPr="00763B07">
              <w:rPr>
                <w:sz w:val="22"/>
                <w:szCs w:val="22"/>
                <w:lang w:val="en-US"/>
              </w:rPr>
              <w:t>44</w:t>
            </w:r>
            <w:r w:rsidRPr="00763B07">
              <w:rPr>
                <w:sz w:val="22"/>
                <w:szCs w:val="22"/>
              </w:rPr>
              <w:t>±6</w:t>
            </w:r>
            <w:r w:rsidRPr="00763B07">
              <w:rPr>
                <w:sz w:val="22"/>
                <w:szCs w:val="22"/>
                <w:lang w:val="en-US"/>
              </w:rPr>
              <w:t>5</w:t>
            </w:r>
          </w:p>
        </w:tc>
      </w:tr>
    </w:tbl>
    <w:p w:rsidR="006C0986" w:rsidRDefault="006C0986" w:rsidP="006C0986">
      <w:r>
        <w:t>Пояснения к таблице.</w:t>
      </w:r>
    </w:p>
    <w:p w:rsidR="006C0986" w:rsidRPr="00B9527B" w:rsidRDefault="006C0986" w:rsidP="006C0986">
      <w:r w:rsidRPr="00763B07">
        <w:rPr>
          <w:lang w:val="en-US"/>
        </w:rPr>
        <w:t>I</w:t>
      </w:r>
      <w:r w:rsidRPr="007F2306">
        <w:rPr>
          <w:vertAlign w:val="subscript"/>
          <w:lang w:val="en-US"/>
        </w:rPr>
        <w:t>x</w:t>
      </w:r>
      <w:r>
        <w:t xml:space="preserve"> – максимальная мощность рентгеновского излучения вспышки; </w:t>
      </w:r>
      <w:r>
        <w:rPr>
          <w:lang w:val="en-US"/>
        </w:rPr>
        <w:t>dt</w:t>
      </w:r>
      <w:r w:rsidRPr="00B9527B">
        <w:t xml:space="preserve"> – </w:t>
      </w:r>
      <w:r>
        <w:t xml:space="preserve">продолжительность вспышки; </w:t>
      </w:r>
      <w:r w:rsidRPr="00763B07">
        <w:rPr>
          <w:lang w:val="en-US"/>
        </w:rPr>
        <w:t>dti</w:t>
      </w:r>
      <w:r>
        <w:t xml:space="preserve"> </w:t>
      </w:r>
      <w:r w:rsidRPr="00B9527B">
        <w:t xml:space="preserve">– </w:t>
      </w:r>
      <w:r>
        <w:t xml:space="preserve">продолжительность начальной фазы вспышки (до максимума); </w:t>
      </w:r>
      <w:r>
        <w:rPr>
          <w:lang w:val="en-US"/>
        </w:rPr>
        <w:t>F</w:t>
      </w:r>
      <w:r w:rsidRPr="007F2306">
        <w:rPr>
          <w:vertAlign w:val="subscript"/>
          <w:lang w:val="en-US"/>
        </w:rPr>
        <w:t>x</w:t>
      </w:r>
      <w:r>
        <w:t xml:space="preserve"> –</w:t>
      </w:r>
      <w:r w:rsidRPr="00B9527B">
        <w:t xml:space="preserve"> </w:t>
      </w:r>
      <w:r>
        <w:t xml:space="preserve">флюенс рентгеновского излучения вспышки; </w:t>
      </w:r>
      <w:r w:rsidRPr="00763B07">
        <w:rPr>
          <w:lang w:val="en-US"/>
        </w:rPr>
        <w:t>V</w:t>
      </w:r>
      <w:r>
        <w:t xml:space="preserve"> – скорость </w:t>
      </w:r>
      <w:r>
        <w:rPr>
          <w:lang w:val="en-US"/>
        </w:rPr>
        <w:t>CME</w:t>
      </w:r>
      <w:r>
        <w:t>.</w:t>
      </w:r>
    </w:p>
    <w:p w:rsidR="006C0986" w:rsidRPr="00FB1290" w:rsidRDefault="006C0986" w:rsidP="006C0986">
      <w:pPr>
        <w:pStyle w:val="Heading"/>
        <w:numPr>
          <w:ilvl w:val="0"/>
          <w:numId w:val="0"/>
        </w:numPr>
        <w:ind w:left="5103"/>
      </w:pPr>
    </w:p>
    <w:p w:rsidR="00016727" w:rsidRPr="00FB1290" w:rsidRDefault="00016727" w:rsidP="00016727"/>
    <w:p w:rsidR="00016727" w:rsidRPr="00FB1290" w:rsidRDefault="00016727" w:rsidP="00016727"/>
    <w:p w:rsidR="00016727" w:rsidRPr="00906D80" w:rsidRDefault="00016727" w:rsidP="00016727">
      <w:pPr>
        <w:pStyle w:val="lit2"/>
        <w:numPr>
          <w:ilvl w:val="0"/>
          <w:numId w:val="0"/>
        </w:numPr>
        <w:ind w:left="714"/>
        <w:rPr>
          <w:lang w:val="ru-RU"/>
        </w:rPr>
      </w:pPr>
      <w:r>
        <w:rPr>
          <w:lang w:val="ru-RU"/>
        </w:rPr>
        <w:t>К статье Белова А.В. «</w:t>
      </w:r>
      <w:r w:rsidRPr="00906D80">
        <w:rPr>
          <w:lang w:val="ru-RU"/>
        </w:rPr>
        <w:t>ВСПЫШКИ, ВЫБРОСЫ, ПРОТОННЫЕ СОБЫТИЯ</w:t>
      </w:r>
      <w:r>
        <w:rPr>
          <w:lang w:val="ru-RU"/>
        </w:rPr>
        <w:t>»</w:t>
      </w:r>
    </w:p>
    <w:p w:rsidR="00016727" w:rsidRPr="00016727" w:rsidRDefault="00016727" w:rsidP="00016727"/>
    <w:p w:rsidR="006C0986" w:rsidRPr="006C0986" w:rsidRDefault="006C0986" w:rsidP="00016727">
      <w:pPr>
        <w:pageBreakBefore/>
      </w:pPr>
    </w:p>
    <w:p w:rsidR="00016727" w:rsidRPr="00F456F9" w:rsidRDefault="00016727" w:rsidP="00016727">
      <w:r>
        <w:t>Таблица 3.</w:t>
      </w:r>
      <w:r w:rsidRPr="00B60EF6">
        <w:t xml:space="preserve"> </w:t>
      </w:r>
      <w:r>
        <w:t>Коэффициенты корреляции для 1</w:t>
      </w:r>
      <w:r w:rsidRPr="006D635F">
        <w:t>30</w:t>
      </w:r>
      <w:r>
        <w:t xml:space="preserve"> событий </w:t>
      </w:r>
      <w:r w:rsidRPr="007B7DB0">
        <w:t>(</w:t>
      </w:r>
      <w:r>
        <w:rPr>
          <w:lang w:val="en-US"/>
        </w:rPr>
        <w:t>W</w:t>
      </w:r>
      <w:r w:rsidRPr="007B7DB0">
        <w:t>20-</w:t>
      </w:r>
      <w:r>
        <w:rPr>
          <w:lang w:val="en-US"/>
        </w:rPr>
        <w:t>W</w:t>
      </w:r>
      <w:r w:rsidRPr="007B7DB0">
        <w:t>87)</w:t>
      </w:r>
      <w:r w:rsidRPr="00884E39">
        <w:t xml:space="preserve"> </w:t>
      </w:r>
      <w:r>
        <w:t xml:space="preserve">с </w:t>
      </w:r>
      <w:r>
        <w:rPr>
          <w:lang w:val="en-US"/>
        </w:rPr>
        <w:t>P</w:t>
      </w:r>
      <w:r w:rsidRPr="006D635F">
        <w:rPr>
          <w:vertAlign w:val="subscript"/>
        </w:rPr>
        <w:t>10</w:t>
      </w:r>
      <w:r w:rsidRPr="00F456F9">
        <w:t xml:space="preserve">&gt;0.1 </w:t>
      </w:r>
      <w:r>
        <w:rPr>
          <w:lang w:val="en-US"/>
        </w:rPr>
        <w:t>pfu</w:t>
      </w:r>
      <w:r w:rsidRPr="00F456F9">
        <w:t xml:space="preserve"> </w:t>
      </w:r>
      <w:r>
        <w:t>и для 8</w:t>
      </w:r>
      <w:r w:rsidRPr="00C2505D">
        <w:t>6</w:t>
      </w:r>
      <w:r>
        <w:t xml:space="preserve"> событий с </w:t>
      </w:r>
      <w:r>
        <w:rPr>
          <w:lang w:val="en-US"/>
        </w:rPr>
        <w:t>P</w:t>
      </w:r>
      <w:r w:rsidRPr="006D635F">
        <w:rPr>
          <w:vertAlign w:val="subscript"/>
        </w:rPr>
        <w:t>100</w:t>
      </w:r>
      <w:r w:rsidRPr="00F456F9">
        <w:t xml:space="preserve">&gt;0.02 </w:t>
      </w:r>
      <w:r>
        <w:rPr>
          <w:lang w:val="en-US"/>
        </w:rPr>
        <w:t>pfu</w:t>
      </w:r>
      <w:r w:rsidRPr="00F456F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1381"/>
        <w:gridCol w:w="1595"/>
        <w:gridCol w:w="1595"/>
        <w:gridCol w:w="1595"/>
        <w:gridCol w:w="1596"/>
      </w:tblGrid>
      <w:tr w:rsidR="00016727" w:rsidRPr="00763B07" w:rsidTr="00D879B9">
        <w:tc>
          <w:tcPr>
            <w:tcW w:w="1809" w:type="dxa"/>
          </w:tcPr>
          <w:p w:rsidR="00016727" w:rsidRPr="00763B07" w:rsidRDefault="00016727" w:rsidP="00D879B9">
            <w:pPr>
              <w:spacing w:line="240" w:lineRule="auto"/>
              <w:ind w:firstLine="0"/>
            </w:pPr>
            <w:r w:rsidRPr="00763B07">
              <w:rPr>
                <w:sz w:val="22"/>
                <w:szCs w:val="22"/>
              </w:rPr>
              <w:t xml:space="preserve">      Параметры\</w:t>
            </w:r>
            <w:r w:rsidRPr="00763B07">
              <w:rPr>
                <w:sz w:val="22"/>
                <w:szCs w:val="22"/>
              </w:rPr>
              <w:br/>
              <w:t>протоны</w:t>
            </w:r>
          </w:p>
        </w:tc>
        <w:tc>
          <w:tcPr>
            <w:tcW w:w="1381" w:type="dxa"/>
          </w:tcPr>
          <w:p w:rsidR="00016727" w:rsidRPr="00763B07" w:rsidRDefault="00016727" w:rsidP="00D879B9">
            <w:r w:rsidRPr="00763B07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595" w:type="dxa"/>
          </w:tcPr>
          <w:p w:rsidR="00016727" w:rsidRPr="00763B07" w:rsidRDefault="00016727" w:rsidP="00D879B9">
            <w:r w:rsidRPr="00763B07">
              <w:rPr>
                <w:sz w:val="22"/>
                <w:szCs w:val="22"/>
                <w:lang w:val="en-US"/>
              </w:rPr>
              <w:t>I</w:t>
            </w:r>
            <w:r w:rsidRPr="00763B07">
              <w:rPr>
                <w:sz w:val="22"/>
                <w:szCs w:val="22"/>
                <w:vertAlign w:val="subscript"/>
                <w:lang w:val="en-US"/>
              </w:rPr>
              <w:t>x</w:t>
            </w:r>
          </w:p>
        </w:tc>
        <w:tc>
          <w:tcPr>
            <w:tcW w:w="1595" w:type="dxa"/>
          </w:tcPr>
          <w:p w:rsidR="00016727" w:rsidRPr="00763B07" w:rsidRDefault="00016727" w:rsidP="00D879B9">
            <w:r w:rsidRPr="00763B07">
              <w:rPr>
                <w:sz w:val="22"/>
                <w:szCs w:val="22"/>
                <w:lang w:val="en-US"/>
              </w:rPr>
              <w:t>F</w:t>
            </w:r>
            <w:r w:rsidRPr="00763B07">
              <w:rPr>
                <w:sz w:val="22"/>
                <w:szCs w:val="22"/>
                <w:vertAlign w:val="subscript"/>
                <w:lang w:val="en-US"/>
              </w:rPr>
              <w:t>x</w:t>
            </w:r>
            <w:r w:rsidRPr="00763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</w:tcPr>
          <w:p w:rsidR="00016727" w:rsidRPr="00763B07" w:rsidRDefault="00016727" w:rsidP="00D879B9">
            <w:r w:rsidRPr="00763B07">
              <w:rPr>
                <w:sz w:val="22"/>
                <w:szCs w:val="22"/>
                <w:lang w:val="en-US"/>
              </w:rPr>
              <w:t>I</w:t>
            </w:r>
            <w:r w:rsidRPr="00763B07">
              <w:rPr>
                <w:sz w:val="22"/>
                <w:szCs w:val="22"/>
                <w:vertAlign w:val="subscript"/>
                <w:lang w:val="en-US"/>
              </w:rPr>
              <w:t>x</w:t>
            </w:r>
            <w:r w:rsidRPr="00763B07">
              <w:rPr>
                <w:sz w:val="22"/>
                <w:szCs w:val="22"/>
              </w:rPr>
              <w:t>*</w:t>
            </w:r>
            <w:r w:rsidRPr="00763B07">
              <w:rPr>
                <w:sz w:val="22"/>
                <w:szCs w:val="22"/>
                <w:lang w:val="en-US"/>
              </w:rPr>
              <w:t>dt</w:t>
            </w:r>
          </w:p>
        </w:tc>
        <w:tc>
          <w:tcPr>
            <w:tcW w:w="1596" w:type="dxa"/>
          </w:tcPr>
          <w:p w:rsidR="00016727" w:rsidRPr="007F2306" w:rsidRDefault="00016727" w:rsidP="00D879B9">
            <w:pPr>
              <w:rPr>
                <w:lang w:val="en-US"/>
              </w:rPr>
            </w:pPr>
            <w:r w:rsidRPr="00763B07">
              <w:rPr>
                <w:sz w:val="22"/>
                <w:szCs w:val="22"/>
                <w:lang w:val="en-US"/>
              </w:rPr>
              <w:t>I</w:t>
            </w:r>
            <w:r w:rsidRPr="00763B07">
              <w:rPr>
                <w:sz w:val="22"/>
                <w:szCs w:val="22"/>
                <w:vertAlign w:val="subscript"/>
                <w:lang w:val="en-US"/>
              </w:rPr>
              <w:t>x</w:t>
            </w:r>
            <w:r w:rsidRPr="00763B07">
              <w:rPr>
                <w:sz w:val="22"/>
                <w:szCs w:val="22"/>
              </w:rPr>
              <w:t>*</w:t>
            </w:r>
            <w:r w:rsidRPr="00763B07">
              <w:rPr>
                <w:sz w:val="22"/>
                <w:szCs w:val="22"/>
                <w:lang w:val="en-US"/>
              </w:rPr>
              <w:t>dt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016727" w:rsidRPr="00763B07" w:rsidTr="00D879B9">
        <w:tc>
          <w:tcPr>
            <w:tcW w:w="1809" w:type="dxa"/>
          </w:tcPr>
          <w:p w:rsidR="00016727" w:rsidRPr="00763B07" w:rsidRDefault="00016727" w:rsidP="00D879B9">
            <w:pPr>
              <w:pStyle w:val="body0"/>
              <w:rPr>
                <w:lang w:val="ru-RU"/>
              </w:rPr>
            </w:pPr>
            <w:r w:rsidRPr="00763B07">
              <w:rPr>
                <w:sz w:val="22"/>
              </w:rPr>
              <w:t>P</w:t>
            </w:r>
            <w:r w:rsidRPr="00763B07">
              <w:rPr>
                <w:sz w:val="22"/>
                <w:vertAlign w:val="subscript"/>
                <w:lang w:val="ru-RU"/>
              </w:rPr>
              <w:t xml:space="preserve">10 </w:t>
            </w:r>
          </w:p>
        </w:tc>
        <w:tc>
          <w:tcPr>
            <w:tcW w:w="1381" w:type="dxa"/>
          </w:tcPr>
          <w:p w:rsidR="00016727" w:rsidRPr="00763B07" w:rsidRDefault="00016727" w:rsidP="00D879B9">
            <w:pPr>
              <w:pStyle w:val="body0"/>
              <w:rPr>
                <w:lang w:val="ru-RU"/>
              </w:rPr>
            </w:pPr>
            <w:r w:rsidRPr="00763B07">
              <w:rPr>
                <w:sz w:val="22"/>
                <w:lang w:val="ru-RU"/>
              </w:rPr>
              <w:t>0.67±0.05</w:t>
            </w:r>
          </w:p>
        </w:tc>
        <w:tc>
          <w:tcPr>
            <w:tcW w:w="1595" w:type="dxa"/>
          </w:tcPr>
          <w:p w:rsidR="00016727" w:rsidRPr="00763B07" w:rsidRDefault="00016727" w:rsidP="00D879B9">
            <w:pPr>
              <w:pStyle w:val="body0"/>
              <w:rPr>
                <w:lang w:val="ru-RU"/>
              </w:rPr>
            </w:pPr>
            <w:r w:rsidRPr="00763B07">
              <w:rPr>
                <w:sz w:val="22"/>
                <w:lang w:val="ru-RU"/>
              </w:rPr>
              <w:t>0.55±0.06</w:t>
            </w:r>
          </w:p>
        </w:tc>
        <w:tc>
          <w:tcPr>
            <w:tcW w:w="1595" w:type="dxa"/>
          </w:tcPr>
          <w:p w:rsidR="00016727" w:rsidRPr="00763B07" w:rsidRDefault="00016727" w:rsidP="00D879B9">
            <w:pPr>
              <w:pStyle w:val="body0"/>
              <w:rPr>
                <w:lang w:val="ru-RU"/>
              </w:rPr>
            </w:pPr>
            <w:r w:rsidRPr="00763B07">
              <w:rPr>
                <w:sz w:val="22"/>
                <w:lang w:val="ru-RU"/>
              </w:rPr>
              <w:t>0.70±0.05</w:t>
            </w:r>
          </w:p>
        </w:tc>
        <w:tc>
          <w:tcPr>
            <w:tcW w:w="1595" w:type="dxa"/>
          </w:tcPr>
          <w:p w:rsidR="00016727" w:rsidRPr="00763B07" w:rsidRDefault="00016727" w:rsidP="00D879B9">
            <w:pPr>
              <w:pStyle w:val="body0"/>
              <w:rPr>
                <w:lang w:val="ru-RU"/>
              </w:rPr>
            </w:pPr>
            <w:r w:rsidRPr="00763B07">
              <w:rPr>
                <w:sz w:val="22"/>
                <w:lang w:val="ru-RU"/>
              </w:rPr>
              <w:t>0.</w:t>
            </w:r>
            <w:r w:rsidRPr="00763B07">
              <w:rPr>
                <w:sz w:val="22"/>
              </w:rPr>
              <w:t>69</w:t>
            </w:r>
            <w:r w:rsidRPr="00763B07">
              <w:rPr>
                <w:sz w:val="22"/>
                <w:lang w:val="ru-RU"/>
              </w:rPr>
              <w:t>±0.05</w:t>
            </w:r>
          </w:p>
        </w:tc>
        <w:tc>
          <w:tcPr>
            <w:tcW w:w="1596" w:type="dxa"/>
          </w:tcPr>
          <w:p w:rsidR="00016727" w:rsidRPr="00763B07" w:rsidRDefault="00016727" w:rsidP="00D879B9">
            <w:pPr>
              <w:pStyle w:val="body0"/>
              <w:rPr>
                <w:lang w:val="ru-RU"/>
              </w:rPr>
            </w:pPr>
            <w:r w:rsidRPr="00763B07">
              <w:rPr>
                <w:sz w:val="22"/>
                <w:lang w:val="ru-RU"/>
              </w:rPr>
              <w:t>0.68±0.05</w:t>
            </w:r>
          </w:p>
        </w:tc>
      </w:tr>
      <w:tr w:rsidR="00016727" w:rsidRPr="00763B07" w:rsidTr="00D879B9">
        <w:tc>
          <w:tcPr>
            <w:tcW w:w="1809" w:type="dxa"/>
          </w:tcPr>
          <w:p w:rsidR="00016727" w:rsidRPr="00763B07" w:rsidRDefault="00016727" w:rsidP="00D879B9">
            <w:pPr>
              <w:pStyle w:val="body0"/>
              <w:rPr>
                <w:lang w:val="ru-RU"/>
              </w:rPr>
            </w:pPr>
            <w:r w:rsidRPr="00763B07">
              <w:rPr>
                <w:sz w:val="22"/>
              </w:rPr>
              <w:t>P</w:t>
            </w:r>
            <w:r w:rsidRPr="00763B07">
              <w:rPr>
                <w:sz w:val="22"/>
                <w:vertAlign w:val="subscript"/>
                <w:lang w:val="ru-RU"/>
              </w:rPr>
              <w:t xml:space="preserve">100 </w:t>
            </w:r>
          </w:p>
        </w:tc>
        <w:tc>
          <w:tcPr>
            <w:tcW w:w="1381" w:type="dxa"/>
          </w:tcPr>
          <w:p w:rsidR="00016727" w:rsidRPr="00763B07" w:rsidRDefault="00016727" w:rsidP="00D879B9">
            <w:pPr>
              <w:pStyle w:val="body0"/>
              <w:rPr>
                <w:lang w:val="ru-RU"/>
              </w:rPr>
            </w:pPr>
            <w:r w:rsidRPr="00763B07">
              <w:rPr>
                <w:sz w:val="22"/>
                <w:lang w:val="ru-RU"/>
              </w:rPr>
              <w:t>0.5</w:t>
            </w:r>
            <w:r w:rsidRPr="00763B07">
              <w:rPr>
                <w:sz w:val="22"/>
              </w:rPr>
              <w:t>4</w:t>
            </w:r>
            <w:r w:rsidRPr="00763B07">
              <w:rPr>
                <w:sz w:val="22"/>
                <w:lang w:val="ru-RU"/>
              </w:rPr>
              <w:t>±0.08</w:t>
            </w:r>
          </w:p>
        </w:tc>
        <w:tc>
          <w:tcPr>
            <w:tcW w:w="1595" w:type="dxa"/>
          </w:tcPr>
          <w:p w:rsidR="00016727" w:rsidRPr="00763B07" w:rsidRDefault="00016727" w:rsidP="00D879B9">
            <w:pPr>
              <w:pStyle w:val="body0"/>
              <w:rPr>
                <w:lang w:val="ru-RU"/>
              </w:rPr>
            </w:pPr>
            <w:r w:rsidRPr="00763B07">
              <w:rPr>
                <w:sz w:val="22"/>
                <w:lang w:val="ru-RU"/>
              </w:rPr>
              <w:t>0.66±0.06</w:t>
            </w:r>
          </w:p>
        </w:tc>
        <w:tc>
          <w:tcPr>
            <w:tcW w:w="1595" w:type="dxa"/>
          </w:tcPr>
          <w:p w:rsidR="00016727" w:rsidRPr="00763B07" w:rsidRDefault="00016727" w:rsidP="00D879B9">
            <w:pPr>
              <w:pStyle w:val="body0"/>
              <w:rPr>
                <w:lang w:val="ru-RU"/>
              </w:rPr>
            </w:pPr>
            <w:r w:rsidRPr="00763B07">
              <w:rPr>
                <w:sz w:val="22"/>
                <w:lang w:val="ru-RU"/>
              </w:rPr>
              <w:t>0.69±0.06</w:t>
            </w:r>
          </w:p>
        </w:tc>
        <w:tc>
          <w:tcPr>
            <w:tcW w:w="1595" w:type="dxa"/>
          </w:tcPr>
          <w:p w:rsidR="00016727" w:rsidRPr="00763B07" w:rsidRDefault="00016727" w:rsidP="00D879B9">
            <w:pPr>
              <w:pStyle w:val="body0"/>
              <w:rPr>
                <w:lang w:val="ru-RU"/>
              </w:rPr>
            </w:pPr>
            <w:r w:rsidRPr="00763B07">
              <w:rPr>
                <w:sz w:val="22"/>
                <w:lang w:val="ru-RU"/>
              </w:rPr>
              <w:t>0.7</w:t>
            </w:r>
            <w:r w:rsidRPr="00763B07">
              <w:rPr>
                <w:sz w:val="22"/>
              </w:rPr>
              <w:t>2</w:t>
            </w:r>
            <w:r w:rsidRPr="00763B07">
              <w:rPr>
                <w:sz w:val="22"/>
                <w:lang w:val="ru-RU"/>
              </w:rPr>
              <w:t>±0.05</w:t>
            </w:r>
          </w:p>
        </w:tc>
        <w:tc>
          <w:tcPr>
            <w:tcW w:w="1596" w:type="dxa"/>
          </w:tcPr>
          <w:p w:rsidR="00016727" w:rsidRPr="00763B07" w:rsidRDefault="00016727" w:rsidP="00D879B9">
            <w:pPr>
              <w:pStyle w:val="body0"/>
            </w:pPr>
            <w:r w:rsidRPr="00763B07">
              <w:rPr>
                <w:sz w:val="22"/>
                <w:lang w:val="ru-RU"/>
              </w:rPr>
              <w:t>0.</w:t>
            </w:r>
            <w:r w:rsidRPr="00763B07">
              <w:rPr>
                <w:sz w:val="22"/>
              </w:rPr>
              <w:t>73</w:t>
            </w:r>
            <w:r w:rsidRPr="00763B07">
              <w:rPr>
                <w:sz w:val="22"/>
                <w:lang w:val="ru-RU"/>
              </w:rPr>
              <w:t>±0.0</w:t>
            </w:r>
            <w:r w:rsidRPr="00763B07">
              <w:rPr>
                <w:sz w:val="22"/>
              </w:rPr>
              <w:t>5</w:t>
            </w:r>
          </w:p>
        </w:tc>
      </w:tr>
    </w:tbl>
    <w:p w:rsidR="003A2A31" w:rsidRDefault="003A2A31" w:rsidP="003A2A31">
      <w:pPr>
        <w:pStyle w:val="lit2"/>
        <w:numPr>
          <w:ilvl w:val="0"/>
          <w:numId w:val="0"/>
        </w:numPr>
        <w:ind w:left="714"/>
        <w:rPr>
          <w:lang w:val="ru-RU"/>
        </w:rPr>
      </w:pPr>
    </w:p>
    <w:p w:rsidR="003A2A31" w:rsidRDefault="003A2A31" w:rsidP="003A2A31">
      <w:pPr>
        <w:pStyle w:val="lit2"/>
        <w:numPr>
          <w:ilvl w:val="0"/>
          <w:numId w:val="0"/>
        </w:numPr>
        <w:ind w:left="714"/>
        <w:rPr>
          <w:lang w:val="ru-RU"/>
        </w:rPr>
      </w:pPr>
    </w:p>
    <w:p w:rsidR="003A2A31" w:rsidRDefault="003A2A31" w:rsidP="003A2A31">
      <w:pPr>
        <w:pStyle w:val="lit2"/>
        <w:numPr>
          <w:ilvl w:val="0"/>
          <w:numId w:val="0"/>
        </w:numPr>
        <w:ind w:left="714"/>
        <w:rPr>
          <w:lang w:val="ru-RU"/>
        </w:rPr>
      </w:pPr>
    </w:p>
    <w:p w:rsidR="003A2A31" w:rsidRPr="00906D80" w:rsidRDefault="003A2A31" w:rsidP="003A2A31">
      <w:pPr>
        <w:pStyle w:val="lit2"/>
        <w:numPr>
          <w:ilvl w:val="0"/>
          <w:numId w:val="0"/>
        </w:numPr>
        <w:ind w:left="714"/>
        <w:rPr>
          <w:lang w:val="ru-RU"/>
        </w:rPr>
      </w:pPr>
      <w:r>
        <w:rPr>
          <w:lang w:val="ru-RU"/>
        </w:rPr>
        <w:t>К статье Белова А.В. «</w:t>
      </w:r>
      <w:r w:rsidRPr="00906D80">
        <w:rPr>
          <w:lang w:val="ru-RU"/>
        </w:rPr>
        <w:t>ВСПЫШКИ, ВЫБРОСЫ, ПРОТОННЫЕ СОБЫТИЯ</w:t>
      </w:r>
      <w:r>
        <w:rPr>
          <w:lang w:val="ru-RU"/>
        </w:rPr>
        <w:t>»</w:t>
      </w:r>
    </w:p>
    <w:p w:rsidR="00906D80" w:rsidRPr="00906D80" w:rsidRDefault="00906D80" w:rsidP="00906D80">
      <w:pPr>
        <w:pStyle w:val="lit2"/>
        <w:pageBreakBefore/>
        <w:numPr>
          <w:ilvl w:val="0"/>
          <w:numId w:val="0"/>
        </w:numPr>
        <w:ind w:left="714"/>
        <w:jc w:val="center"/>
        <w:rPr>
          <w:lang w:val="ru-RU"/>
        </w:rPr>
      </w:pPr>
      <w:r>
        <w:rPr>
          <w:lang w:val="ru-RU"/>
        </w:rPr>
        <w:lastRenderedPageBreak/>
        <w:t>Подписи к рисункам к статье Белова А.В.</w:t>
      </w:r>
      <w:r>
        <w:rPr>
          <w:lang w:val="ru-RU"/>
        </w:rPr>
        <w:br/>
        <w:t xml:space="preserve"> «</w:t>
      </w:r>
      <w:r w:rsidRPr="00906D80">
        <w:rPr>
          <w:lang w:val="ru-RU"/>
        </w:rPr>
        <w:t>ВСПЫШКИ, ВЫБРОСЫ, ПРОТОННЫЕ СОБЫТИЯ</w:t>
      </w:r>
      <w:r>
        <w:rPr>
          <w:lang w:val="ru-RU"/>
        </w:rPr>
        <w:t>»</w:t>
      </w:r>
    </w:p>
    <w:p w:rsidR="00906D80" w:rsidRDefault="00906D80" w:rsidP="00906D80">
      <w:pPr>
        <w:pStyle w:val="lit2"/>
        <w:numPr>
          <w:ilvl w:val="0"/>
          <w:numId w:val="0"/>
        </w:numPr>
        <w:ind w:left="714"/>
        <w:jc w:val="both"/>
        <w:rPr>
          <w:lang w:val="ru-RU"/>
        </w:rPr>
      </w:pPr>
    </w:p>
    <w:p w:rsidR="00906D80" w:rsidRDefault="00906D80" w:rsidP="00E11AB5">
      <w:pPr>
        <w:ind w:firstLine="0"/>
      </w:pPr>
      <w:r w:rsidRPr="00906D80">
        <w:t xml:space="preserve">Рис. 1. Распределение скорости </w:t>
      </w:r>
      <w:r>
        <w:t>CME</w:t>
      </w:r>
      <w:r w:rsidRPr="00906D80">
        <w:t xml:space="preserve"> во всех выделенных событиях и в событиях с протонными возрастаниями (более темные столбики).</w:t>
      </w:r>
    </w:p>
    <w:p w:rsidR="00E11AB5" w:rsidRPr="00FB1290" w:rsidRDefault="00E11AB5" w:rsidP="00E11AB5">
      <w:pPr>
        <w:pStyle w:val="lit2"/>
        <w:numPr>
          <w:ilvl w:val="0"/>
          <w:numId w:val="0"/>
        </w:numPr>
        <w:ind w:left="927"/>
        <w:rPr>
          <w:lang w:val="ru-RU"/>
        </w:rPr>
      </w:pPr>
    </w:p>
    <w:p w:rsidR="00E11AB5" w:rsidRPr="00403A4A" w:rsidRDefault="00E11AB5" w:rsidP="00E11AB5">
      <w:pPr>
        <w:ind w:firstLine="0"/>
      </w:pPr>
      <w:r>
        <w:t xml:space="preserve">Рис. 2. Связь нормированной скорости </w:t>
      </w:r>
      <w:r>
        <w:rPr>
          <w:lang w:val="en-US"/>
        </w:rPr>
        <w:t>CME</w:t>
      </w:r>
      <w:r w:rsidRPr="00D22A8F">
        <w:t xml:space="preserve"> </w:t>
      </w:r>
      <w:r>
        <w:t>и</w:t>
      </w:r>
      <w:r w:rsidRPr="00D22A8F">
        <w:t xml:space="preserve"> </w:t>
      </w:r>
      <w:r>
        <w:t xml:space="preserve">рентгеновского индекса </w:t>
      </w:r>
      <w:r>
        <w:rPr>
          <w:lang w:val="en-US"/>
        </w:rPr>
        <w:t>X</w:t>
      </w:r>
      <w:r w:rsidRPr="00851A2B">
        <w:rPr>
          <w:vertAlign w:val="subscript"/>
          <w:lang w:val="en-US"/>
        </w:rPr>
        <w:t>I</w:t>
      </w:r>
      <w:r>
        <w:t xml:space="preserve"> для событий без протонных возрастаний (светлые кружки), со слабыми возрастаниями (серые кружки) и с большими возрастаниями (чёрные кружки).</w:t>
      </w:r>
    </w:p>
    <w:p w:rsidR="008A7EEF" w:rsidRPr="00E11AB5" w:rsidRDefault="008A7EEF" w:rsidP="00E11AB5">
      <w:pPr>
        <w:pStyle w:val="lit2"/>
        <w:numPr>
          <w:ilvl w:val="0"/>
          <w:numId w:val="0"/>
        </w:numPr>
        <w:ind w:left="927"/>
        <w:rPr>
          <w:lang w:val="ru-RU"/>
        </w:rPr>
      </w:pPr>
    </w:p>
    <w:p w:rsidR="00906D80" w:rsidRPr="00FB1290" w:rsidRDefault="008A7EEF" w:rsidP="00E11AB5">
      <w:pPr>
        <w:ind w:firstLine="0"/>
      </w:pPr>
      <w:r w:rsidRPr="00906D80">
        <w:t xml:space="preserve">Рис. </w:t>
      </w:r>
      <w:r>
        <w:t>3</w:t>
      </w:r>
      <w:r w:rsidRPr="00906D80">
        <w:t>.</w:t>
      </w:r>
      <w:r w:rsidRPr="008A7EEF">
        <w:t xml:space="preserve"> Связь рентгеновского индекса </w:t>
      </w:r>
      <w:r>
        <w:rPr>
          <w:lang w:val="en-US"/>
        </w:rPr>
        <w:t>X</w:t>
      </w:r>
      <w:r w:rsidRPr="00246087">
        <w:rPr>
          <w:vertAlign w:val="subscript"/>
          <w:lang w:val="en-US"/>
        </w:rPr>
        <w:t>I</w:t>
      </w:r>
      <w:r w:rsidRPr="008A7EEF">
        <w:rPr>
          <w:vertAlign w:val="subscript"/>
        </w:rPr>
        <w:t xml:space="preserve"> </w:t>
      </w:r>
      <w:r w:rsidRPr="008A7EEF">
        <w:t xml:space="preserve">(левая панель) и нормированной скорости </w:t>
      </w:r>
      <w:r>
        <w:rPr>
          <w:lang w:val="en-US"/>
        </w:rPr>
        <w:t>CME</w:t>
      </w:r>
      <w:r w:rsidRPr="008A7EEF">
        <w:t xml:space="preserve"> </w:t>
      </w:r>
      <w:r>
        <w:rPr>
          <w:lang w:val="en-US"/>
        </w:rPr>
        <w:t>V</w:t>
      </w:r>
      <w:r w:rsidRPr="00246087">
        <w:rPr>
          <w:vertAlign w:val="subscript"/>
          <w:lang w:val="en-US"/>
        </w:rPr>
        <w:t>I</w:t>
      </w:r>
      <w:r w:rsidRPr="008A7EEF">
        <w:t xml:space="preserve"> (правая панель) с величиной протонных возрастаний для энергий &gt;10 МэВ.</w:t>
      </w:r>
    </w:p>
    <w:p w:rsidR="00555949" w:rsidRPr="00FB1290" w:rsidRDefault="00555949" w:rsidP="00E11AB5">
      <w:pPr>
        <w:ind w:firstLine="0"/>
      </w:pPr>
    </w:p>
    <w:p w:rsidR="00555949" w:rsidRDefault="00555949" w:rsidP="00555949">
      <w:pPr>
        <w:ind w:firstLine="0"/>
      </w:pPr>
      <w:r>
        <w:t xml:space="preserve">Рис. </w:t>
      </w:r>
      <w:r w:rsidRPr="006E01D1">
        <w:t>4</w:t>
      </w:r>
      <w:r>
        <w:t xml:space="preserve">. Связь рентгеновского индекса </w:t>
      </w:r>
      <w:r>
        <w:rPr>
          <w:lang w:val="en-US"/>
        </w:rPr>
        <w:t>X</w:t>
      </w:r>
      <w:r w:rsidRPr="00246087">
        <w:rPr>
          <w:vertAlign w:val="subscript"/>
          <w:lang w:val="en-US"/>
        </w:rPr>
        <w:t>I</w:t>
      </w:r>
      <w:r w:rsidRPr="006E01D1">
        <w:t xml:space="preserve"> </w:t>
      </w:r>
      <w:r w:rsidRPr="0045156A">
        <w:t>(</w:t>
      </w:r>
      <w:r>
        <w:t>левая панель)</w:t>
      </w:r>
      <w:r w:rsidRPr="006E01D1">
        <w:t xml:space="preserve"> </w:t>
      </w:r>
      <w:r>
        <w:t xml:space="preserve">и нормированной скорости </w:t>
      </w:r>
      <w:r>
        <w:rPr>
          <w:lang w:val="en-US"/>
        </w:rPr>
        <w:t>CME</w:t>
      </w:r>
      <w:r w:rsidRPr="00D22A8F">
        <w:t xml:space="preserve"> </w:t>
      </w:r>
      <w:r>
        <w:rPr>
          <w:lang w:val="en-US"/>
        </w:rPr>
        <w:t>V</w:t>
      </w:r>
      <w:r w:rsidRPr="00246087">
        <w:rPr>
          <w:vertAlign w:val="subscript"/>
          <w:lang w:val="en-US"/>
        </w:rPr>
        <w:t>I</w:t>
      </w:r>
      <w:r w:rsidRPr="006E01D1">
        <w:t xml:space="preserve"> </w:t>
      </w:r>
      <w:r w:rsidRPr="0045156A">
        <w:t>(</w:t>
      </w:r>
      <w:r>
        <w:t xml:space="preserve">правая панель) с величиной протонных возрастаний для энергий </w:t>
      </w:r>
      <w:r w:rsidRPr="006E01D1">
        <w:t xml:space="preserve">&gt;100 </w:t>
      </w:r>
      <w:r>
        <w:t>МэВ</w:t>
      </w:r>
    </w:p>
    <w:p w:rsidR="00906D80" w:rsidRPr="00555949" w:rsidRDefault="00906D80" w:rsidP="00E11AB5">
      <w:pPr>
        <w:pStyle w:val="lit2"/>
        <w:numPr>
          <w:ilvl w:val="0"/>
          <w:numId w:val="0"/>
        </w:numPr>
        <w:ind w:left="927"/>
        <w:rPr>
          <w:lang w:val="ru-RU"/>
        </w:rPr>
      </w:pPr>
    </w:p>
    <w:p w:rsidR="00C428CC" w:rsidRPr="007B488B" w:rsidRDefault="00C428CC" w:rsidP="00C428CC">
      <w:pPr>
        <w:ind w:firstLine="0"/>
      </w:pPr>
      <w:r>
        <w:t xml:space="preserve">Рис. 5. Связь величины протонных возрастаний для энергий </w:t>
      </w:r>
      <w:r w:rsidRPr="006E01D1">
        <w:t xml:space="preserve">&gt;10 </w:t>
      </w:r>
      <w:r>
        <w:t xml:space="preserve">МэВ </w:t>
      </w:r>
      <w:r w:rsidRPr="0045156A">
        <w:t>(</w:t>
      </w:r>
      <w:r>
        <w:t xml:space="preserve">верхняя панель) и </w:t>
      </w:r>
      <w:r w:rsidRPr="006E01D1">
        <w:t>&gt;10</w:t>
      </w:r>
      <w:r>
        <w:t>0</w:t>
      </w:r>
      <w:r w:rsidRPr="006E01D1">
        <w:t xml:space="preserve"> </w:t>
      </w:r>
      <w:r>
        <w:t xml:space="preserve">МэВ </w:t>
      </w:r>
      <w:r w:rsidRPr="0045156A">
        <w:t>(</w:t>
      </w:r>
      <w:r>
        <w:t>нижняя панель) с объединённым солнечным индексом (см. формулы 6-7)</w:t>
      </w:r>
      <w:r w:rsidRPr="007B488B">
        <w:t xml:space="preserve">. </w:t>
      </w:r>
      <w:r>
        <w:t>Обозначения объяснены в тексте.</w:t>
      </w:r>
    </w:p>
    <w:p w:rsidR="00C428CC" w:rsidRPr="00BF79AE" w:rsidRDefault="00C428CC" w:rsidP="00E11AB5">
      <w:pPr>
        <w:pStyle w:val="lit2"/>
        <w:numPr>
          <w:ilvl w:val="0"/>
          <w:numId w:val="0"/>
        </w:numPr>
        <w:ind w:left="927"/>
        <w:rPr>
          <w:lang w:val="ru-RU"/>
        </w:rPr>
      </w:pPr>
    </w:p>
    <w:p w:rsidR="00906D80" w:rsidRPr="00906D80" w:rsidRDefault="00906D80" w:rsidP="00906D80">
      <w:pPr>
        <w:pStyle w:val="lit2"/>
        <w:pageBreakBefore/>
        <w:numPr>
          <w:ilvl w:val="0"/>
          <w:numId w:val="0"/>
        </w:numPr>
        <w:ind w:left="714"/>
        <w:rPr>
          <w:lang w:val="ru-RU"/>
        </w:rPr>
      </w:pPr>
    </w:p>
    <w:p w:rsidR="00906D80" w:rsidRDefault="00906D80" w:rsidP="00906D80">
      <w:pPr>
        <w:pStyle w:val="lit2"/>
        <w:numPr>
          <w:ilvl w:val="0"/>
          <w:numId w:val="0"/>
        </w:numPr>
        <w:ind w:left="714"/>
      </w:pPr>
      <w:r w:rsidRPr="00906D80">
        <w:rPr>
          <w:i/>
          <w:noProof/>
          <w:shd w:val="clear" w:color="auto" w:fill="FFFFFF"/>
          <w:lang w:val="ru-RU" w:eastAsia="ru-RU"/>
        </w:rPr>
        <w:drawing>
          <wp:inline distT="0" distB="0" distL="0" distR="0">
            <wp:extent cx="4358357" cy="2282456"/>
            <wp:effectExtent l="19050" t="0" r="4093" b="0"/>
            <wp:docPr id="1" name="Рисунок 3" descr="fig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092" cy="228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EEF" w:rsidRDefault="008A7EEF" w:rsidP="008A7EEF">
      <w:pPr>
        <w:pStyle w:val="lit2"/>
        <w:numPr>
          <w:ilvl w:val="0"/>
          <w:numId w:val="0"/>
        </w:numPr>
        <w:ind w:left="714"/>
        <w:jc w:val="center"/>
      </w:pPr>
    </w:p>
    <w:p w:rsidR="008A7EEF" w:rsidRDefault="008A7EEF" w:rsidP="008A7EEF">
      <w:pPr>
        <w:pStyle w:val="lit2"/>
        <w:numPr>
          <w:ilvl w:val="0"/>
          <w:numId w:val="0"/>
        </w:numPr>
        <w:ind w:left="714"/>
        <w:jc w:val="center"/>
      </w:pPr>
    </w:p>
    <w:p w:rsidR="00906D80" w:rsidRPr="00906D80" w:rsidRDefault="008A7EEF" w:rsidP="008A7EEF">
      <w:pPr>
        <w:pStyle w:val="lit2"/>
        <w:numPr>
          <w:ilvl w:val="0"/>
          <w:numId w:val="0"/>
        </w:numPr>
        <w:ind w:left="714"/>
        <w:jc w:val="center"/>
        <w:rPr>
          <w:lang w:val="ru-RU"/>
        </w:rPr>
      </w:pPr>
      <w:r>
        <w:rPr>
          <w:lang w:val="ru-RU"/>
        </w:rPr>
        <w:t>Рис</w:t>
      </w:r>
      <w:r w:rsidR="00906D80">
        <w:rPr>
          <w:lang w:val="ru-RU"/>
        </w:rPr>
        <w:t>. 1</w:t>
      </w:r>
    </w:p>
    <w:p w:rsidR="00906D80" w:rsidRDefault="00906D80" w:rsidP="00906D80">
      <w:pPr>
        <w:pStyle w:val="lit2"/>
        <w:numPr>
          <w:ilvl w:val="0"/>
          <w:numId w:val="0"/>
        </w:numPr>
        <w:ind w:left="714"/>
        <w:rPr>
          <w:lang w:val="ru-RU"/>
        </w:rPr>
      </w:pPr>
    </w:p>
    <w:p w:rsidR="00906D80" w:rsidRDefault="00906D80" w:rsidP="00906D80">
      <w:pPr>
        <w:pStyle w:val="lit2"/>
        <w:numPr>
          <w:ilvl w:val="0"/>
          <w:numId w:val="0"/>
        </w:numPr>
        <w:ind w:left="714"/>
        <w:rPr>
          <w:lang w:val="ru-RU"/>
        </w:rPr>
      </w:pPr>
    </w:p>
    <w:p w:rsidR="00906D80" w:rsidRDefault="00906D80" w:rsidP="00906D80">
      <w:pPr>
        <w:pStyle w:val="lit2"/>
        <w:numPr>
          <w:ilvl w:val="0"/>
          <w:numId w:val="0"/>
        </w:numPr>
        <w:ind w:left="714"/>
        <w:rPr>
          <w:lang w:val="ru-RU"/>
        </w:rPr>
      </w:pPr>
    </w:p>
    <w:p w:rsidR="00906D80" w:rsidRPr="00906D80" w:rsidRDefault="00906D80" w:rsidP="00906D80">
      <w:pPr>
        <w:pStyle w:val="lit2"/>
        <w:numPr>
          <w:ilvl w:val="0"/>
          <w:numId w:val="0"/>
        </w:numPr>
        <w:ind w:left="714"/>
        <w:rPr>
          <w:lang w:val="ru-RU"/>
        </w:rPr>
      </w:pPr>
      <w:r>
        <w:rPr>
          <w:lang w:val="ru-RU"/>
        </w:rPr>
        <w:t>К статье Белова А.В. «</w:t>
      </w:r>
      <w:r w:rsidRPr="00906D80">
        <w:rPr>
          <w:lang w:val="ru-RU"/>
        </w:rPr>
        <w:t>ВСПЫШКИ, ВЫБРОСЫ, ПРОТОННЫЕ СОБЫТИЯ</w:t>
      </w:r>
      <w:r>
        <w:rPr>
          <w:lang w:val="ru-RU"/>
        </w:rPr>
        <w:t>»</w:t>
      </w:r>
    </w:p>
    <w:p w:rsidR="008A7EEF" w:rsidRDefault="006C0986" w:rsidP="00FB1290">
      <w:pPr>
        <w:pStyle w:val="lit2"/>
        <w:pageBreakBefore/>
        <w:numPr>
          <w:ilvl w:val="0"/>
          <w:numId w:val="0"/>
        </w:numPr>
      </w:pPr>
      <w:r w:rsidRPr="006C0986">
        <w:rPr>
          <w:noProof/>
          <w:lang w:val="ru-RU" w:eastAsia="ru-RU"/>
        </w:rPr>
        <w:lastRenderedPageBreak/>
        <w:drawing>
          <wp:inline distT="0" distB="0" distL="0" distR="0">
            <wp:extent cx="5940425" cy="3603832"/>
            <wp:effectExtent l="19050" t="0" r="3175" b="0"/>
            <wp:docPr id="11" name="Рисунок 8" descr="Xi_Vi_bw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Xi_Vi_bw1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EF" w:rsidRDefault="008A7EEF" w:rsidP="008A7EEF">
      <w:pPr>
        <w:pStyle w:val="lit2"/>
        <w:numPr>
          <w:ilvl w:val="0"/>
          <w:numId w:val="0"/>
        </w:numPr>
        <w:ind w:left="714"/>
        <w:jc w:val="center"/>
      </w:pPr>
    </w:p>
    <w:p w:rsidR="008A7EEF" w:rsidRDefault="008A7EEF" w:rsidP="008A7EEF">
      <w:pPr>
        <w:pStyle w:val="lit2"/>
        <w:numPr>
          <w:ilvl w:val="0"/>
          <w:numId w:val="0"/>
        </w:numPr>
        <w:ind w:left="714"/>
        <w:jc w:val="center"/>
      </w:pPr>
    </w:p>
    <w:p w:rsidR="006C0986" w:rsidRPr="00906D80" w:rsidRDefault="006C0986" w:rsidP="008A7EEF">
      <w:pPr>
        <w:pStyle w:val="lit2"/>
        <w:numPr>
          <w:ilvl w:val="0"/>
          <w:numId w:val="0"/>
        </w:numPr>
        <w:ind w:left="714"/>
        <w:jc w:val="center"/>
        <w:rPr>
          <w:lang w:val="ru-RU"/>
        </w:rPr>
      </w:pPr>
      <w:r>
        <w:rPr>
          <w:lang w:val="ru-RU"/>
        </w:rPr>
        <w:t>Рис. 2</w:t>
      </w:r>
    </w:p>
    <w:p w:rsidR="006C0986" w:rsidRDefault="006C0986" w:rsidP="006C0986">
      <w:pPr>
        <w:pStyle w:val="lit2"/>
        <w:numPr>
          <w:ilvl w:val="0"/>
          <w:numId w:val="0"/>
        </w:numPr>
        <w:ind w:left="714"/>
        <w:rPr>
          <w:lang w:val="ru-RU"/>
        </w:rPr>
      </w:pPr>
    </w:p>
    <w:p w:rsidR="006C0986" w:rsidRDefault="006C0986" w:rsidP="006C0986">
      <w:pPr>
        <w:pStyle w:val="lit2"/>
        <w:numPr>
          <w:ilvl w:val="0"/>
          <w:numId w:val="0"/>
        </w:numPr>
        <w:ind w:left="714"/>
        <w:rPr>
          <w:lang w:val="ru-RU"/>
        </w:rPr>
      </w:pPr>
    </w:p>
    <w:p w:rsidR="006C0986" w:rsidRPr="00906D80" w:rsidRDefault="006C0986" w:rsidP="006C0986">
      <w:pPr>
        <w:pStyle w:val="lit2"/>
        <w:numPr>
          <w:ilvl w:val="0"/>
          <w:numId w:val="0"/>
        </w:numPr>
        <w:ind w:left="714"/>
        <w:rPr>
          <w:lang w:val="ru-RU"/>
        </w:rPr>
      </w:pPr>
      <w:r>
        <w:rPr>
          <w:lang w:val="ru-RU"/>
        </w:rPr>
        <w:t>К статье Белова А.В. «</w:t>
      </w:r>
      <w:r w:rsidRPr="00906D80">
        <w:rPr>
          <w:lang w:val="ru-RU"/>
        </w:rPr>
        <w:t>ВСПЫШКИ, ВЫБРОСЫ, ПРОТОННЫЕ СОБЫТИЯ</w:t>
      </w:r>
      <w:r>
        <w:rPr>
          <w:lang w:val="ru-RU"/>
        </w:rPr>
        <w:t>»</w:t>
      </w:r>
    </w:p>
    <w:p w:rsidR="008A7EEF" w:rsidRPr="00E67972" w:rsidRDefault="008A7EEF" w:rsidP="00081FC4">
      <w:pPr>
        <w:pageBreakBefore/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032500" cy="2034540"/>
            <wp:effectExtent l="19050" t="0" r="6350" b="0"/>
            <wp:docPr id="12" name="Рисунок 2" descr="XiVi_P10regr_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XiVi_P10regr_b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EF" w:rsidRDefault="008A7EEF" w:rsidP="008A7EEF">
      <w:pPr>
        <w:pStyle w:val="21"/>
        <w:rPr>
          <w:lang w:val="en-US"/>
        </w:rPr>
      </w:pPr>
    </w:p>
    <w:p w:rsidR="008A7EEF" w:rsidRDefault="008A7EEF" w:rsidP="008A7EEF">
      <w:pPr>
        <w:pStyle w:val="21"/>
        <w:rPr>
          <w:lang w:val="en-US"/>
        </w:rPr>
      </w:pPr>
    </w:p>
    <w:p w:rsidR="008A7EEF" w:rsidRDefault="008A7EEF" w:rsidP="008A7EEF">
      <w:pPr>
        <w:pStyle w:val="21"/>
      </w:pPr>
      <w:r>
        <w:t xml:space="preserve">Рис. 3. </w:t>
      </w:r>
    </w:p>
    <w:p w:rsidR="008A7EEF" w:rsidRPr="00FB1290" w:rsidRDefault="008A7EEF" w:rsidP="008A7EEF">
      <w:pPr>
        <w:pStyle w:val="21"/>
        <w:spacing w:after="0"/>
      </w:pPr>
    </w:p>
    <w:p w:rsidR="00081FC4" w:rsidRPr="00FB1290" w:rsidRDefault="00081FC4" w:rsidP="008A7EEF">
      <w:pPr>
        <w:pStyle w:val="21"/>
        <w:spacing w:after="0"/>
      </w:pPr>
    </w:p>
    <w:p w:rsidR="00081FC4" w:rsidRPr="00081FC4" w:rsidRDefault="00081FC4" w:rsidP="008A7EEF">
      <w:pPr>
        <w:pStyle w:val="21"/>
        <w:spacing w:after="0"/>
      </w:pPr>
      <w:r>
        <w:t>К статье Белова А.В. «</w:t>
      </w:r>
      <w:r w:rsidRPr="00906D80">
        <w:t>ВСПЫШКИ, ВЫБРОСЫ, ПРОТОННЫЕ СОБЫТИЯ</w:t>
      </w:r>
      <w:r>
        <w:t>»</w:t>
      </w:r>
    </w:p>
    <w:p w:rsidR="00016727" w:rsidRDefault="008A7EEF" w:rsidP="000A1663">
      <w:pPr>
        <w:pStyle w:val="21"/>
        <w:pageBreakBefore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032500" cy="2034540"/>
            <wp:effectExtent l="19050" t="0" r="6350" b="0"/>
            <wp:docPr id="13" name="Рисунок 7" descr="XiVi_P100regr_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XiVi_P100regr_b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727">
        <w:rPr>
          <w:lang w:val="en-US"/>
        </w:rPr>
        <w:br/>
      </w:r>
    </w:p>
    <w:p w:rsidR="00016727" w:rsidRPr="00FB1290" w:rsidRDefault="00016727" w:rsidP="00016727">
      <w:pPr>
        <w:pStyle w:val="21"/>
      </w:pPr>
      <w:r>
        <w:t xml:space="preserve">Рис. </w:t>
      </w:r>
      <w:r w:rsidRPr="00FB1290">
        <w:t>4</w:t>
      </w:r>
      <w:r>
        <w:t xml:space="preserve">. </w:t>
      </w:r>
    </w:p>
    <w:p w:rsidR="00081FC4" w:rsidRPr="00FB1290" w:rsidRDefault="00081FC4" w:rsidP="00016727">
      <w:pPr>
        <w:pStyle w:val="21"/>
      </w:pPr>
    </w:p>
    <w:p w:rsidR="00081FC4" w:rsidRPr="00FB1290" w:rsidRDefault="00081FC4" w:rsidP="00016727">
      <w:pPr>
        <w:pStyle w:val="21"/>
      </w:pPr>
    </w:p>
    <w:p w:rsidR="00081FC4" w:rsidRPr="00081FC4" w:rsidRDefault="00081FC4" w:rsidP="00016727">
      <w:pPr>
        <w:pStyle w:val="21"/>
      </w:pPr>
      <w:r>
        <w:t>К статье Белова А.В. «</w:t>
      </w:r>
      <w:r w:rsidRPr="00906D80">
        <w:t>ВСПЫШКИ, ВЫБРОСЫ, ПРОТОННЫЕ СОБЫТИЯ</w:t>
      </w:r>
      <w:r>
        <w:t>»</w:t>
      </w:r>
    </w:p>
    <w:p w:rsidR="008A7EEF" w:rsidRPr="00081FC4" w:rsidRDefault="008A7EEF" w:rsidP="00081FC4">
      <w:pPr>
        <w:pStyle w:val="21"/>
        <w:pageBreakBefore/>
        <w:spacing w:after="0"/>
      </w:pPr>
    </w:p>
    <w:p w:rsidR="00081FC4" w:rsidRDefault="00081FC4" w:rsidP="00081FC4">
      <w:pPr>
        <w:pStyle w:val="21"/>
        <w:rPr>
          <w:lang w:val="en-US"/>
        </w:rPr>
      </w:pPr>
      <w:r w:rsidRPr="00081FC4">
        <w:rPr>
          <w:noProof/>
        </w:rPr>
        <w:drawing>
          <wp:inline distT="0" distB="0" distL="0" distR="0">
            <wp:extent cx="3976370" cy="4926330"/>
            <wp:effectExtent l="19050" t="0" r="5080" b="0"/>
            <wp:docPr id="14" name="Рисунок 1" descr="Fig5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g5b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492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lang w:val="en-US"/>
        </w:rPr>
        <w:br/>
      </w:r>
    </w:p>
    <w:p w:rsidR="00081FC4" w:rsidRPr="00FB1290" w:rsidRDefault="00081FC4" w:rsidP="00081FC4">
      <w:pPr>
        <w:pStyle w:val="21"/>
      </w:pPr>
      <w:r>
        <w:t xml:space="preserve">Рис. </w:t>
      </w:r>
      <w:r w:rsidRPr="00FB1290">
        <w:t>5</w:t>
      </w:r>
      <w:r>
        <w:t>.</w:t>
      </w:r>
    </w:p>
    <w:p w:rsidR="00081FC4" w:rsidRPr="00FB1290" w:rsidRDefault="00081FC4" w:rsidP="00081FC4">
      <w:pPr>
        <w:pStyle w:val="21"/>
      </w:pPr>
    </w:p>
    <w:p w:rsidR="00081FC4" w:rsidRPr="00FB1290" w:rsidRDefault="00081FC4" w:rsidP="00081FC4">
      <w:pPr>
        <w:pStyle w:val="21"/>
      </w:pPr>
    </w:p>
    <w:p w:rsidR="00081FC4" w:rsidRPr="00081FC4" w:rsidRDefault="00081FC4" w:rsidP="00081FC4">
      <w:pPr>
        <w:pStyle w:val="21"/>
      </w:pPr>
      <w:r>
        <w:t>К статье Белова А.В. «</w:t>
      </w:r>
      <w:r w:rsidRPr="00906D80">
        <w:t>ВСПЫШКИ, ВЫБРОСЫ, ПРОТОННЫЕ СОБЫТИЯ</w:t>
      </w:r>
      <w:r>
        <w:t>»</w:t>
      </w:r>
    </w:p>
    <w:sectPr w:rsidR="00081FC4" w:rsidRPr="00081FC4" w:rsidSect="00EC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A22"/>
    <w:multiLevelType w:val="hybridMultilevel"/>
    <w:tmpl w:val="503A2DBA"/>
    <w:lvl w:ilvl="0" w:tplc="2ADE1426">
      <w:start w:val="1"/>
      <w:numFmt w:val="decimal"/>
      <w:pStyle w:val="Heading"/>
      <w:lvlText w:val="%1."/>
      <w:lvlJc w:val="left"/>
      <w:pPr>
        <w:ind w:left="5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124E92"/>
    <w:multiLevelType w:val="hybridMultilevel"/>
    <w:tmpl w:val="55E6C628"/>
    <w:lvl w:ilvl="0" w:tplc="29A60EE2">
      <w:start w:val="1"/>
      <w:numFmt w:val="decimal"/>
      <w:lvlText w:val="%1."/>
      <w:lvlJc w:val="left"/>
      <w:pPr>
        <w:ind w:left="720" w:hanging="360"/>
      </w:pPr>
    </w:lvl>
    <w:lvl w:ilvl="1" w:tplc="595204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8269E"/>
    <w:multiLevelType w:val="multilevel"/>
    <w:tmpl w:val="5432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02D2D"/>
    <w:multiLevelType w:val="hybridMultilevel"/>
    <w:tmpl w:val="24506746"/>
    <w:lvl w:ilvl="0" w:tplc="F5C63F68">
      <w:start w:val="1"/>
      <w:numFmt w:val="bullet"/>
      <w:pStyle w:val="li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EA5710"/>
    <w:multiLevelType w:val="hybridMultilevel"/>
    <w:tmpl w:val="7EB2E26E"/>
    <w:lvl w:ilvl="0" w:tplc="2FD20826">
      <w:start w:val="1"/>
      <w:numFmt w:val="decimal"/>
      <w:pStyle w:val="ref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3C0F9C"/>
    <w:multiLevelType w:val="hybridMultilevel"/>
    <w:tmpl w:val="1C3C7CCE"/>
    <w:lvl w:ilvl="0" w:tplc="0419000B">
      <w:start w:val="5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4A283A"/>
    <w:multiLevelType w:val="multilevel"/>
    <w:tmpl w:val="B9989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28E0D1F"/>
    <w:multiLevelType w:val="hybridMultilevel"/>
    <w:tmpl w:val="833040B8"/>
    <w:lvl w:ilvl="0" w:tplc="DE888B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doNotDisplayPageBoundaries/>
  <w:defaultTabStop w:val="708"/>
  <w:characterSpacingControl w:val="doNotCompress"/>
  <w:compat/>
  <w:rsids>
    <w:rsidRoot w:val="00ED7035"/>
    <w:rsid w:val="00002D0C"/>
    <w:rsid w:val="00004557"/>
    <w:rsid w:val="000058D6"/>
    <w:rsid w:val="00015218"/>
    <w:rsid w:val="000164A0"/>
    <w:rsid w:val="00016727"/>
    <w:rsid w:val="00023850"/>
    <w:rsid w:val="00024E10"/>
    <w:rsid w:val="00026886"/>
    <w:rsid w:val="00054C39"/>
    <w:rsid w:val="00061E36"/>
    <w:rsid w:val="00074EBC"/>
    <w:rsid w:val="00081FC4"/>
    <w:rsid w:val="00087B38"/>
    <w:rsid w:val="00093D04"/>
    <w:rsid w:val="00094F9F"/>
    <w:rsid w:val="000978FE"/>
    <w:rsid w:val="000A1663"/>
    <w:rsid w:val="000C1D30"/>
    <w:rsid w:val="000C7E50"/>
    <w:rsid w:val="000D00DC"/>
    <w:rsid w:val="000D16AA"/>
    <w:rsid w:val="000D1AEB"/>
    <w:rsid w:val="000D3491"/>
    <w:rsid w:val="000D3605"/>
    <w:rsid w:val="000E609F"/>
    <w:rsid w:val="000E66BC"/>
    <w:rsid w:val="000F25BC"/>
    <w:rsid w:val="000F4A2A"/>
    <w:rsid w:val="00100131"/>
    <w:rsid w:val="00101858"/>
    <w:rsid w:val="00102E95"/>
    <w:rsid w:val="00106F18"/>
    <w:rsid w:val="0011366A"/>
    <w:rsid w:val="00126D16"/>
    <w:rsid w:val="0013037F"/>
    <w:rsid w:val="0014712B"/>
    <w:rsid w:val="0015290C"/>
    <w:rsid w:val="00160F2F"/>
    <w:rsid w:val="001647A6"/>
    <w:rsid w:val="001715EF"/>
    <w:rsid w:val="00183199"/>
    <w:rsid w:val="001B3399"/>
    <w:rsid w:val="001B61D7"/>
    <w:rsid w:val="001C46DC"/>
    <w:rsid w:val="001C5BA9"/>
    <w:rsid w:val="001E0C19"/>
    <w:rsid w:val="001E5960"/>
    <w:rsid w:val="001F111A"/>
    <w:rsid w:val="001F2067"/>
    <w:rsid w:val="00204056"/>
    <w:rsid w:val="00207A68"/>
    <w:rsid w:val="002120E5"/>
    <w:rsid w:val="00246087"/>
    <w:rsid w:val="002534A9"/>
    <w:rsid w:val="0025511C"/>
    <w:rsid w:val="00257605"/>
    <w:rsid w:val="0026011E"/>
    <w:rsid w:val="00260C56"/>
    <w:rsid w:val="002654DE"/>
    <w:rsid w:val="00271373"/>
    <w:rsid w:val="00272592"/>
    <w:rsid w:val="00272F0F"/>
    <w:rsid w:val="00275E16"/>
    <w:rsid w:val="002834A0"/>
    <w:rsid w:val="002834F8"/>
    <w:rsid w:val="00285278"/>
    <w:rsid w:val="00286733"/>
    <w:rsid w:val="00292A7B"/>
    <w:rsid w:val="002C32DC"/>
    <w:rsid w:val="002C744D"/>
    <w:rsid w:val="002D3DFE"/>
    <w:rsid w:val="002E366B"/>
    <w:rsid w:val="002E578B"/>
    <w:rsid w:val="002E71BD"/>
    <w:rsid w:val="002F077A"/>
    <w:rsid w:val="002F13A0"/>
    <w:rsid w:val="002F56A4"/>
    <w:rsid w:val="00312161"/>
    <w:rsid w:val="00317169"/>
    <w:rsid w:val="0032735C"/>
    <w:rsid w:val="003317F3"/>
    <w:rsid w:val="003404F7"/>
    <w:rsid w:val="00342016"/>
    <w:rsid w:val="0034258B"/>
    <w:rsid w:val="00343379"/>
    <w:rsid w:val="00347EB0"/>
    <w:rsid w:val="0035200D"/>
    <w:rsid w:val="00353298"/>
    <w:rsid w:val="00366A9F"/>
    <w:rsid w:val="0038024F"/>
    <w:rsid w:val="00382208"/>
    <w:rsid w:val="003919D3"/>
    <w:rsid w:val="003946DA"/>
    <w:rsid w:val="00396A75"/>
    <w:rsid w:val="00397D8B"/>
    <w:rsid w:val="003A2A31"/>
    <w:rsid w:val="003A6952"/>
    <w:rsid w:val="003B58D1"/>
    <w:rsid w:val="003C21CF"/>
    <w:rsid w:val="003D1397"/>
    <w:rsid w:val="003D4842"/>
    <w:rsid w:val="003E42B6"/>
    <w:rsid w:val="003E5FA0"/>
    <w:rsid w:val="00403A4A"/>
    <w:rsid w:val="00412ECD"/>
    <w:rsid w:val="0042569D"/>
    <w:rsid w:val="00431BEA"/>
    <w:rsid w:val="0044262F"/>
    <w:rsid w:val="00444E83"/>
    <w:rsid w:val="0045156A"/>
    <w:rsid w:val="00453438"/>
    <w:rsid w:val="00453707"/>
    <w:rsid w:val="00476867"/>
    <w:rsid w:val="00496220"/>
    <w:rsid w:val="004A2081"/>
    <w:rsid w:val="004A3EF2"/>
    <w:rsid w:val="004B26F9"/>
    <w:rsid w:val="004D6A17"/>
    <w:rsid w:val="004E5459"/>
    <w:rsid w:val="004E6D95"/>
    <w:rsid w:val="004E791C"/>
    <w:rsid w:val="004F0D7D"/>
    <w:rsid w:val="004F2B29"/>
    <w:rsid w:val="004F7D00"/>
    <w:rsid w:val="00506249"/>
    <w:rsid w:val="00506CF7"/>
    <w:rsid w:val="00513617"/>
    <w:rsid w:val="00521CCB"/>
    <w:rsid w:val="005224A9"/>
    <w:rsid w:val="00522924"/>
    <w:rsid w:val="0052409F"/>
    <w:rsid w:val="00531BC6"/>
    <w:rsid w:val="00536A49"/>
    <w:rsid w:val="005420BC"/>
    <w:rsid w:val="005526CB"/>
    <w:rsid w:val="00555949"/>
    <w:rsid w:val="00562798"/>
    <w:rsid w:val="00565736"/>
    <w:rsid w:val="005717F2"/>
    <w:rsid w:val="00572BA7"/>
    <w:rsid w:val="00573564"/>
    <w:rsid w:val="0057433F"/>
    <w:rsid w:val="00586DC1"/>
    <w:rsid w:val="00596A1F"/>
    <w:rsid w:val="005B2A00"/>
    <w:rsid w:val="005B7717"/>
    <w:rsid w:val="005C13D8"/>
    <w:rsid w:val="005C1A76"/>
    <w:rsid w:val="005C2421"/>
    <w:rsid w:val="005C419B"/>
    <w:rsid w:val="005C7FBA"/>
    <w:rsid w:val="005D29F1"/>
    <w:rsid w:val="005E0B20"/>
    <w:rsid w:val="005F5CA6"/>
    <w:rsid w:val="005F77AF"/>
    <w:rsid w:val="00601654"/>
    <w:rsid w:val="00603665"/>
    <w:rsid w:val="00615602"/>
    <w:rsid w:val="00652ECE"/>
    <w:rsid w:val="00656E6F"/>
    <w:rsid w:val="00657191"/>
    <w:rsid w:val="00671237"/>
    <w:rsid w:val="00681B25"/>
    <w:rsid w:val="00697030"/>
    <w:rsid w:val="006A3230"/>
    <w:rsid w:val="006A4D27"/>
    <w:rsid w:val="006B3670"/>
    <w:rsid w:val="006C0352"/>
    <w:rsid w:val="006C0986"/>
    <w:rsid w:val="006C190D"/>
    <w:rsid w:val="006C349F"/>
    <w:rsid w:val="006D635F"/>
    <w:rsid w:val="006E01D1"/>
    <w:rsid w:val="006E6F02"/>
    <w:rsid w:val="006E7F1B"/>
    <w:rsid w:val="006F53E1"/>
    <w:rsid w:val="00710CC7"/>
    <w:rsid w:val="00713813"/>
    <w:rsid w:val="00723291"/>
    <w:rsid w:val="00726A79"/>
    <w:rsid w:val="00731B18"/>
    <w:rsid w:val="00736076"/>
    <w:rsid w:val="00742711"/>
    <w:rsid w:val="00760378"/>
    <w:rsid w:val="00763AA8"/>
    <w:rsid w:val="00767D2D"/>
    <w:rsid w:val="00777826"/>
    <w:rsid w:val="00790DB6"/>
    <w:rsid w:val="007945E1"/>
    <w:rsid w:val="007A2CAE"/>
    <w:rsid w:val="007A613E"/>
    <w:rsid w:val="007B0011"/>
    <w:rsid w:val="007B62B2"/>
    <w:rsid w:val="007C3E78"/>
    <w:rsid w:val="007C76A8"/>
    <w:rsid w:val="007D3440"/>
    <w:rsid w:val="007D589B"/>
    <w:rsid w:val="007E0CCA"/>
    <w:rsid w:val="007F27E4"/>
    <w:rsid w:val="007F46DD"/>
    <w:rsid w:val="0080332F"/>
    <w:rsid w:val="00810399"/>
    <w:rsid w:val="00817EBE"/>
    <w:rsid w:val="00842E13"/>
    <w:rsid w:val="00851125"/>
    <w:rsid w:val="00851A2B"/>
    <w:rsid w:val="008635D2"/>
    <w:rsid w:val="00872AC5"/>
    <w:rsid w:val="008778B1"/>
    <w:rsid w:val="008855F0"/>
    <w:rsid w:val="008870EC"/>
    <w:rsid w:val="00893576"/>
    <w:rsid w:val="00895EFC"/>
    <w:rsid w:val="008A162C"/>
    <w:rsid w:val="008A29D9"/>
    <w:rsid w:val="008A4BA2"/>
    <w:rsid w:val="008A7EEF"/>
    <w:rsid w:val="008B4ACD"/>
    <w:rsid w:val="008C1885"/>
    <w:rsid w:val="008D7B4B"/>
    <w:rsid w:val="00906D80"/>
    <w:rsid w:val="0091563A"/>
    <w:rsid w:val="00915B76"/>
    <w:rsid w:val="00925B7C"/>
    <w:rsid w:val="00931C94"/>
    <w:rsid w:val="00932FC7"/>
    <w:rsid w:val="009425FF"/>
    <w:rsid w:val="0094581E"/>
    <w:rsid w:val="00946069"/>
    <w:rsid w:val="00961C00"/>
    <w:rsid w:val="009629B9"/>
    <w:rsid w:val="00965510"/>
    <w:rsid w:val="009739E1"/>
    <w:rsid w:val="00976996"/>
    <w:rsid w:val="00980F58"/>
    <w:rsid w:val="00982AA1"/>
    <w:rsid w:val="0098614E"/>
    <w:rsid w:val="00986A45"/>
    <w:rsid w:val="0099260B"/>
    <w:rsid w:val="0099762D"/>
    <w:rsid w:val="009B029E"/>
    <w:rsid w:val="009B39A0"/>
    <w:rsid w:val="009D41A5"/>
    <w:rsid w:val="009D54E2"/>
    <w:rsid w:val="009D555D"/>
    <w:rsid w:val="009E1FC3"/>
    <w:rsid w:val="009F0822"/>
    <w:rsid w:val="009F1D7C"/>
    <w:rsid w:val="009F20BB"/>
    <w:rsid w:val="00A0094F"/>
    <w:rsid w:val="00A0115A"/>
    <w:rsid w:val="00A030C0"/>
    <w:rsid w:val="00A04F90"/>
    <w:rsid w:val="00A17196"/>
    <w:rsid w:val="00A31823"/>
    <w:rsid w:val="00A61BB7"/>
    <w:rsid w:val="00A65DB6"/>
    <w:rsid w:val="00A71815"/>
    <w:rsid w:val="00A8076E"/>
    <w:rsid w:val="00A835CD"/>
    <w:rsid w:val="00A836AD"/>
    <w:rsid w:val="00A83E3D"/>
    <w:rsid w:val="00A879C3"/>
    <w:rsid w:val="00A87B49"/>
    <w:rsid w:val="00A87BB7"/>
    <w:rsid w:val="00A91010"/>
    <w:rsid w:val="00AA4EC8"/>
    <w:rsid w:val="00AA51DF"/>
    <w:rsid w:val="00AB4BE3"/>
    <w:rsid w:val="00AD02E3"/>
    <w:rsid w:val="00AE7C33"/>
    <w:rsid w:val="00B00211"/>
    <w:rsid w:val="00B00474"/>
    <w:rsid w:val="00B00A1D"/>
    <w:rsid w:val="00B12D88"/>
    <w:rsid w:val="00B220AE"/>
    <w:rsid w:val="00B25DF8"/>
    <w:rsid w:val="00B273A3"/>
    <w:rsid w:val="00B41839"/>
    <w:rsid w:val="00B55AD8"/>
    <w:rsid w:val="00B56BC8"/>
    <w:rsid w:val="00B57ABA"/>
    <w:rsid w:val="00B61CC1"/>
    <w:rsid w:val="00B73DC4"/>
    <w:rsid w:val="00B74C62"/>
    <w:rsid w:val="00B761AD"/>
    <w:rsid w:val="00B92072"/>
    <w:rsid w:val="00B939F9"/>
    <w:rsid w:val="00B9453B"/>
    <w:rsid w:val="00B94898"/>
    <w:rsid w:val="00BA04D4"/>
    <w:rsid w:val="00BA2166"/>
    <w:rsid w:val="00BB3524"/>
    <w:rsid w:val="00BC181F"/>
    <w:rsid w:val="00BC3874"/>
    <w:rsid w:val="00BD2013"/>
    <w:rsid w:val="00BD22AB"/>
    <w:rsid w:val="00BD5C08"/>
    <w:rsid w:val="00BE2D44"/>
    <w:rsid w:val="00BE3E6F"/>
    <w:rsid w:val="00BE724D"/>
    <w:rsid w:val="00BF09B4"/>
    <w:rsid w:val="00BF1BF6"/>
    <w:rsid w:val="00BF383B"/>
    <w:rsid w:val="00BF5FE1"/>
    <w:rsid w:val="00BF79AE"/>
    <w:rsid w:val="00C004C7"/>
    <w:rsid w:val="00C029A8"/>
    <w:rsid w:val="00C2505D"/>
    <w:rsid w:val="00C33B17"/>
    <w:rsid w:val="00C428CC"/>
    <w:rsid w:val="00C55297"/>
    <w:rsid w:val="00C73874"/>
    <w:rsid w:val="00C7465C"/>
    <w:rsid w:val="00C87904"/>
    <w:rsid w:val="00C9163B"/>
    <w:rsid w:val="00C95B55"/>
    <w:rsid w:val="00C96D45"/>
    <w:rsid w:val="00CA035F"/>
    <w:rsid w:val="00CA4597"/>
    <w:rsid w:val="00CB36A0"/>
    <w:rsid w:val="00CB481A"/>
    <w:rsid w:val="00CB6207"/>
    <w:rsid w:val="00CC0446"/>
    <w:rsid w:val="00CC11AE"/>
    <w:rsid w:val="00CC3601"/>
    <w:rsid w:val="00CE7613"/>
    <w:rsid w:val="00CF1913"/>
    <w:rsid w:val="00CF2FBC"/>
    <w:rsid w:val="00D10D2A"/>
    <w:rsid w:val="00D12E08"/>
    <w:rsid w:val="00D2000D"/>
    <w:rsid w:val="00D2212D"/>
    <w:rsid w:val="00D22A8F"/>
    <w:rsid w:val="00D456AD"/>
    <w:rsid w:val="00D52EF8"/>
    <w:rsid w:val="00D56172"/>
    <w:rsid w:val="00D65219"/>
    <w:rsid w:val="00D664E7"/>
    <w:rsid w:val="00D72535"/>
    <w:rsid w:val="00D9000C"/>
    <w:rsid w:val="00D90821"/>
    <w:rsid w:val="00DB2D4F"/>
    <w:rsid w:val="00DB495B"/>
    <w:rsid w:val="00DC1E28"/>
    <w:rsid w:val="00DC7056"/>
    <w:rsid w:val="00DD129F"/>
    <w:rsid w:val="00DD2EFD"/>
    <w:rsid w:val="00DE0D1D"/>
    <w:rsid w:val="00DE2048"/>
    <w:rsid w:val="00DE40E1"/>
    <w:rsid w:val="00DF083A"/>
    <w:rsid w:val="00DF3565"/>
    <w:rsid w:val="00DF5049"/>
    <w:rsid w:val="00DF5D85"/>
    <w:rsid w:val="00E0137E"/>
    <w:rsid w:val="00E01ADC"/>
    <w:rsid w:val="00E10AC1"/>
    <w:rsid w:val="00E11AB5"/>
    <w:rsid w:val="00E12A6A"/>
    <w:rsid w:val="00E13D24"/>
    <w:rsid w:val="00E16E4D"/>
    <w:rsid w:val="00E20387"/>
    <w:rsid w:val="00E20408"/>
    <w:rsid w:val="00E20D4D"/>
    <w:rsid w:val="00E30D18"/>
    <w:rsid w:val="00E34B68"/>
    <w:rsid w:val="00E43C16"/>
    <w:rsid w:val="00E455FE"/>
    <w:rsid w:val="00E46645"/>
    <w:rsid w:val="00E53C74"/>
    <w:rsid w:val="00E54EFA"/>
    <w:rsid w:val="00E567D0"/>
    <w:rsid w:val="00E574ED"/>
    <w:rsid w:val="00E67972"/>
    <w:rsid w:val="00E86042"/>
    <w:rsid w:val="00E93A07"/>
    <w:rsid w:val="00E93E74"/>
    <w:rsid w:val="00E9475A"/>
    <w:rsid w:val="00E96223"/>
    <w:rsid w:val="00EC21CB"/>
    <w:rsid w:val="00EC7A4E"/>
    <w:rsid w:val="00ED28EA"/>
    <w:rsid w:val="00ED4A54"/>
    <w:rsid w:val="00ED7035"/>
    <w:rsid w:val="00EE0A8B"/>
    <w:rsid w:val="00EF317D"/>
    <w:rsid w:val="00F02667"/>
    <w:rsid w:val="00F0497D"/>
    <w:rsid w:val="00F10C98"/>
    <w:rsid w:val="00F175F6"/>
    <w:rsid w:val="00F21BBB"/>
    <w:rsid w:val="00F22F6B"/>
    <w:rsid w:val="00F3296A"/>
    <w:rsid w:val="00F376FC"/>
    <w:rsid w:val="00F40EE4"/>
    <w:rsid w:val="00F470F5"/>
    <w:rsid w:val="00F60334"/>
    <w:rsid w:val="00F71F24"/>
    <w:rsid w:val="00F7405F"/>
    <w:rsid w:val="00F74F06"/>
    <w:rsid w:val="00F81E52"/>
    <w:rsid w:val="00F87586"/>
    <w:rsid w:val="00F973C6"/>
    <w:rsid w:val="00FA2185"/>
    <w:rsid w:val="00FB1290"/>
    <w:rsid w:val="00FB2727"/>
    <w:rsid w:val="00FC2CB8"/>
    <w:rsid w:val="00FD10A0"/>
    <w:rsid w:val="00FD122B"/>
    <w:rsid w:val="00FD3FD1"/>
    <w:rsid w:val="00FE1827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ED"/>
    <w:pPr>
      <w:spacing w:after="0" w:line="360" w:lineRule="auto"/>
      <w:ind w:firstLine="567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A836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3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99"/>
    <w:qFormat/>
    <w:rsid w:val="007945E1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99"/>
    <w:rsid w:val="007945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ef1">
    <w:name w:val="ref1"/>
    <w:basedOn w:val="a"/>
    <w:link w:val="ref10"/>
    <w:uiPriority w:val="99"/>
    <w:rsid w:val="00961C00"/>
    <w:pPr>
      <w:numPr>
        <w:numId w:val="1"/>
      </w:numPr>
      <w:spacing w:after="60" w:line="240" w:lineRule="auto"/>
      <w:jc w:val="both"/>
    </w:pPr>
    <w:rPr>
      <w:rFonts w:eastAsia="Times New Roman" w:cs="Times New Roman"/>
      <w:lang w:val="en-US" w:eastAsia="ru-RU"/>
    </w:rPr>
  </w:style>
  <w:style w:type="character" w:customStyle="1" w:styleId="w">
    <w:name w:val="w"/>
    <w:basedOn w:val="a0"/>
    <w:uiPriority w:val="99"/>
    <w:rsid w:val="00074EBC"/>
  </w:style>
  <w:style w:type="character" w:customStyle="1" w:styleId="apple-converted-space">
    <w:name w:val="apple-converted-space"/>
    <w:basedOn w:val="a0"/>
    <w:rsid w:val="00074EBC"/>
  </w:style>
  <w:style w:type="paragraph" w:customStyle="1" w:styleId="lit1">
    <w:name w:val="lit1"/>
    <w:basedOn w:val="ref1"/>
    <w:link w:val="lit10"/>
    <w:uiPriority w:val="99"/>
    <w:qFormat/>
    <w:rsid w:val="00074EBC"/>
  </w:style>
  <w:style w:type="character" w:styleId="a5">
    <w:name w:val="Hyperlink"/>
    <w:basedOn w:val="a0"/>
    <w:uiPriority w:val="99"/>
    <w:unhideWhenUsed/>
    <w:rsid w:val="00731B18"/>
    <w:rPr>
      <w:color w:val="0000FF"/>
      <w:u w:val="single"/>
    </w:rPr>
  </w:style>
  <w:style w:type="character" w:customStyle="1" w:styleId="ref10">
    <w:name w:val="ref1 Знак"/>
    <w:basedOn w:val="a0"/>
    <w:link w:val="ref1"/>
    <w:uiPriority w:val="99"/>
    <w:rsid w:val="00074EBC"/>
    <w:rPr>
      <w:rFonts w:ascii="Times New Roman" w:eastAsia="Times New Roman" w:hAnsi="Times New Roman" w:cs="Times New Roman"/>
      <w:szCs w:val="24"/>
      <w:lang w:val="en-US" w:eastAsia="ru-RU"/>
    </w:rPr>
  </w:style>
  <w:style w:type="character" w:customStyle="1" w:styleId="lit10">
    <w:name w:val="lit1 Знак"/>
    <w:basedOn w:val="ref10"/>
    <w:link w:val="lit1"/>
    <w:uiPriority w:val="99"/>
    <w:rsid w:val="00074EBC"/>
  </w:style>
  <w:style w:type="paragraph" w:styleId="a6">
    <w:name w:val="Balloon Text"/>
    <w:basedOn w:val="a"/>
    <w:link w:val="a7"/>
    <w:uiPriority w:val="99"/>
    <w:semiHidden/>
    <w:unhideWhenUsed/>
    <w:rsid w:val="0094581E"/>
    <w:pPr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4581E"/>
    <w:rPr>
      <w:rFonts w:ascii="Tahoma" w:eastAsia="Times New Roman" w:hAnsi="Tahoma" w:cs="Tahoma"/>
      <w:sz w:val="16"/>
      <w:szCs w:val="16"/>
      <w:lang w:val="en-US"/>
    </w:rPr>
  </w:style>
  <w:style w:type="character" w:customStyle="1" w:styleId="a10">
    <w:name w:val="a1"/>
    <w:basedOn w:val="a0"/>
    <w:uiPriority w:val="99"/>
    <w:rsid w:val="004A3EF2"/>
    <w:rPr>
      <w:shd w:val="clear" w:color="auto" w:fill="FFFF88"/>
    </w:rPr>
  </w:style>
  <w:style w:type="paragraph" w:customStyle="1" w:styleId="Heading">
    <w:name w:val="Heading"/>
    <w:basedOn w:val="a"/>
    <w:next w:val="a"/>
    <w:uiPriority w:val="99"/>
    <w:rsid w:val="006E7F1B"/>
    <w:pPr>
      <w:keepNext/>
      <w:numPr>
        <w:numId w:val="5"/>
      </w:numPr>
      <w:spacing w:before="240" w:after="120" w:line="480" w:lineRule="auto"/>
      <w:ind w:left="0" w:firstLine="0"/>
      <w:jc w:val="center"/>
      <w:outlineLvl w:val="0"/>
    </w:pPr>
    <w:rPr>
      <w:rFonts w:eastAsia="Times New Roman" w:cs="Times New Roman"/>
      <w:caps/>
    </w:rPr>
  </w:style>
  <w:style w:type="paragraph" w:customStyle="1" w:styleId="TitleArticle">
    <w:name w:val="TitleArticle"/>
    <w:basedOn w:val="a"/>
    <w:uiPriority w:val="99"/>
    <w:rsid w:val="000D1AEB"/>
    <w:pPr>
      <w:spacing w:before="240" w:after="360"/>
      <w:ind w:firstLine="0"/>
      <w:jc w:val="center"/>
      <w:outlineLvl w:val="0"/>
    </w:pPr>
    <w:rPr>
      <w:rFonts w:eastAsia="Times New Roman" w:cs="Times New Roman"/>
      <w:b/>
      <w:caps/>
      <w:sz w:val="28"/>
      <w:szCs w:val="20"/>
    </w:rPr>
  </w:style>
  <w:style w:type="paragraph" w:customStyle="1" w:styleId="Author">
    <w:name w:val="Author"/>
    <w:basedOn w:val="a"/>
    <w:uiPriority w:val="99"/>
    <w:rsid w:val="000D1AEB"/>
    <w:pPr>
      <w:spacing w:before="120" w:after="120"/>
      <w:jc w:val="center"/>
    </w:pPr>
    <w:rPr>
      <w:rFonts w:eastAsia="Times New Roman" w:cs="Times New Roman"/>
      <w:b/>
      <w:sz w:val="28"/>
      <w:szCs w:val="20"/>
    </w:rPr>
  </w:style>
  <w:style w:type="paragraph" w:customStyle="1" w:styleId="Address">
    <w:name w:val="Address"/>
    <w:basedOn w:val="a"/>
    <w:uiPriority w:val="99"/>
    <w:rsid w:val="000D1AEB"/>
    <w:pPr>
      <w:spacing w:after="240" w:line="240" w:lineRule="auto"/>
      <w:jc w:val="center"/>
    </w:pPr>
    <w:rPr>
      <w:rFonts w:eastAsia="Times New Roman" w:cs="Times New Roman"/>
      <w:i/>
      <w:sz w:val="26"/>
      <w:szCs w:val="20"/>
    </w:rPr>
  </w:style>
  <w:style w:type="paragraph" w:customStyle="1" w:styleId="ManReceived">
    <w:name w:val="ManReceived"/>
    <w:basedOn w:val="Address"/>
    <w:uiPriority w:val="99"/>
    <w:rsid w:val="000D1AEB"/>
    <w:pPr>
      <w:spacing w:before="120"/>
    </w:pPr>
    <w:rPr>
      <w:i w:val="0"/>
    </w:rPr>
  </w:style>
  <w:style w:type="paragraph" w:styleId="a8">
    <w:name w:val="List Paragraph"/>
    <w:basedOn w:val="a"/>
    <w:link w:val="a9"/>
    <w:uiPriority w:val="99"/>
    <w:qFormat/>
    <w:rsid w:val="00B61CC1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lit2">
    <w:name w:val="lit2"/>
    <w:basedOn w:val="a8"/>
    <w:link w:val="lit20"/>
    <w:uiPriority w:val="99"/>
    <w:qFormat/>
    <w:rsid w:val="001715EF"/>
    <w:pPr>
      <w:numPr>
        <w:numId w:val="7"/>
      </w:numPr>
      <w:autoSpaceDE w:val="0"/>
      <w:autoSpaceDN w:val="0"/>
      <w:adjustRightInd w:val="0"/>
      <w:spacing w:after="0" w:line="360" w:lineRule="auto"/>
      <w:ind w:left="714" w:hanging="357"/>
    </w:pPr>
    <w:rPr>
      <w:rFonts w:ascii="Times New Roman" w:hAnsi="Times New Roman"/>
      <w:sz w:val="24"/>
      <w:szCs w:val="24"/>
      <w:lang w:val="en-US"/>
    </w:rPr>
  </w:style>
  <w:style w:type="character" w:customStyle="1" w:styleId="a9">
    <w:name w:val="Абзац списка Знак"/>
    <w:basedOn w:val="a0"/>
    <w:link w:val="a8"/>
    <w:uiPriority w:val="99"/>
    <w:rsid w:val="00B61CC1"/>
    <w:rPr>
      <w:rFonts w:ascii="Calibri" w:eastAsia="Calibri" w:hAnsi="Calibri" w:cs="Times New Roman"/>
    </w:rPr>
  </w:style>
  <w:style w:type="character" w:customStyle="1" w:styleId="lit20">
    <w:name w:val="lit2 Знак"/>
    <w:basedOn w:val="a9"/>
    <w:link w:val="lit2"/>
    <w:uiPriority w:val="99"/>
    <w:rsid w:val="001715EF"/>
    <w:rPr>
      <w:rFonts w:ascii="Times New Roman" w:hAnsi="Times New Roman"/>
      <w:sz w:val="24"/>
      <w:szCs w:val="24"/>
      <w:lang w:val="en-US"/>
    </w:rPr>
  </w:style>
  <w:style w:type="paragraph" w:customStyle="1" w:styleId="body0">
    <w:name w:val="body0"/>
    <w:basedOn w:val="a"/>
    <w:link w:val="body00"/>
    <w:uiPriority w:val="99"/>
    <w:rsid w:val="00A836AD"/>
    <w:pPr>
      <w:autoSpaceDE w:val="0"/>
      <w:autoSpaceDN w:val="0"/>
      <w:adjustRightInd w:val="0"/>
      <w:ind w:firstLine="0"/>
      <w:jc w:val="both"/>
    </w:pPr>
    <w:rPr>
      <w:rFonts w:eastAsia="Times New Roman" w:cs="Times New Roman"/>
      <w:szCs w:val="20"/>
      <w:lang w:val="en-US" w:eastAsia="ru-RU"/>
    </w:rPr>
  </w:style>
  <w:style w:type="paragraph" w:customStyle="1" w:styleId="body1">
    <w:name w:val="body1"/>
    <w:basedOn w:val="body0"/>
    <w:link w:val="body10"/>
    <w:uiPriority w:val="99"/>
    <w:rsid w:val="00A836AD"/>
    <w:pPr>
      <w:ind w:firstLine="567"/>
    </w:pPr>
  </w:style>
  <w:style w:type="character" w:customStyle="1" w:styleId="20">
    <w:name w:val="Заголовок 2 Знак"/>
    <w:basedOn w:val="a0"/>
    <w:link w:val="2"/>
    <w:uiPriority w:val="99"/>
    <w:semiHidden/>
    <w:rsid w:val="00A83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lot">
    <w:name w:val="plot"/>
    <w:basedOn w:val="body1"/>
    <w:next w:val="11"/>
    <w:link w:val="plot0"/>
    <w:uiPriority w:val="99"/>
    <w:qFormat/>
    <w:rsid w:val="005E0B20"/>
    <w:pPr>
      <w:spacing w:line="240" w:lineRule="auto"/>
      <w:ind w:firstLine="0"/>
      <w:jc w:val="center"/>
    </w:pPr>
  </w:style>
  <w:style w:type="paragraph" w:customStyle="1" w:styleId="11">
    <w:name w:val="Название объекта1"/>
    <w:basedOn w:val="body1"/>
    <w:next w:val="body1"/>
    <w:link w:val="caption"/>
    <w:uiPriority w:val="99"/>
    <w:qFormat/>
    <w:rsid w:val="005E0B20"/>
    <w:pPr>
      <w:spacing w:line="240" w:lineRule="auto"/>
      <w:ind w:firstLine="0"/>
      <w:jc w:val="center"/>
    </w:pPr>
    <w:rPr>
      <w:lang w:val="ru-RU"/>
    </w:rPr>
  </w:style>
  <w:style w:type="character" w:customStyle="1" w:styleId="body00">
    <w:name w:val="body0 Знак"/>
    <w:basedOn w:val="a0"/>
    <w:link w:val="body0"/>
    <w:uiPriority w:val="99"/>
    <w:rsid w:val="005E0B2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ody10">
    <w:name w:val="body1 Знак"/>
    <w:basedOn w:val="body00"/>
    <w:link w:val="body1"/>
    <w:uiPriority w:val="99"/>
    <w:rsid w:val="005E0B20"/>
  </w:style>
  <w:style w:type="character" w:customStyle="1" w:styleId="plot0">
    <w:name w:val="plot Знак"/>
    <w:basedOn w:val="body10"/>
    <w:link w:val="plot"/>
    <w:uiPriority w:val="99"/>
    <w:rsid w:val="005E0B20"/>
  </w:style>
  <w:style w:type="character" w:customStyle="1" w:styleId="caption">
    <w:name w:val="caption Знак"/>
    <w:basedOn w:val="body10"/>
    <w:link w:val="11"/>
    <w:uiPriority w:val="99"/>
    <w:rsid w:val="005E0B20"/>
  </w:style>
  <w:style w:type="table" w:styleId="aa">
    <w:name w:val="Table Grid"/>
    <w:basedOn w:val="a1"/>
    <w:uiPriority w:val="99"/>
    <w:rsid w:val="006E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A71815"/>
    <w:rPr>
      <w:color w:val="808080"/>
    </w:rPr>
  </w:style>
  <w:style w:type="paragraph" w:customStyle="1" w:styleId="21">
    <w:name w:val="Название объекта2"/>
    <w:basedOn w:val="11"/>
    <w:link w:val="caption1"/>
    <w:uiPriority w:val="99"/>
    <w:qFormat/>
    <w:rsid w:val="00F376FC"/>
    <w:pPr>
      <w:spacing w:after="240"/>
    </w:pPr>
  </w:style>
  <w:style w:type="character" w:customStyle="1" w:styleId="caption1">
    <w:name w:val="caption Знак1"/>
    <w:basedOn w:val="caption"/>
    <w:link w:val="21"/>
    <w:uiPriority w:val="99"/>
    <w:rsid w:val="00F376FC"/>
  </w:style>
  <w:style w:type="paragraph" w:customStyle="1" w:styleId="eq">
    <w:name w:val="eq"/>
    <w:basedOn w:val="a"/>
    <w:link w:val="eq0"/>
    <w:uiPriority w:val="99"/>
    <w:qFormat/>
    <w:rsid w:val="006C190D"/>
    <w:pPr>
      <w:jc w:val="right"/>
    </w:pPr>
    <w:rPr>
      <w:rFonts w:eastAsiaTheme="minorEastAsia"/>
    </w:rPr>
  </w:style>
  <w:style w:type="character" w:customStyle="1" w:styleId="eq0">
    <w:name w:val="eq Знак"/>
    <w:basedOn w:val="a0"/>
    <w:link w:val="eq"/>
    <w:uiPriority w:val="99"/>
    <w:rsid w:val="006C190D"/>
    <w:rPr>
      <w:rFonts w:ascii="Times New Roman" w:eastAsiaTheme="minorEastAsia" w:hAnsi="Times New Roman"/>
      <w:sz w:val="24"/>
      <w:szCs w:val="24"/>
    </w:rPr>
  </w:style>
  <w:style w:type="paragraph" w:customStyle="1" w:styleId="0">
    <w:name w:val="Стиль0"/>
    <w:basedOn w:val="a"/>
    <w:link w:val="00"/>
    <w:uiPriority w:val="99"/>
    <w:qFormat/>
    <w:rsid w:val="00EC21CB"/>
    <w:pPr>
      <w:ind w:firstLine="0"/>
    </w:pPr>
    <w:rPr>
      <w:rFonts w:eastAsiaTheme="minorEastAsia"/>
    </w:rPr>
  </w:style>
  <w:style w:type="character" w:customStyle="1" w:styleId="00">
    <w:name w:val="Стиль0 Знак"/>
    <w:basedOn w:val="a0"/>
    <w:link w:val="0"/>
    <w:uiPriority w:val="99"/>
    <w:rsid w:val="00EC21CB"/>
    <w:rPr>
      <w:rFonts w:ascii="Times New Roman" w:eastAsiaTheme="minorEastAsia" w:hAnsi="Times New Roman"/>
      <w:sz w:val="24"/>
      <w:szCs w:val="24"/>
    </w:rPr>
  </w:style>
  <w:style w:type="character" w:customStyle="1" w:styleId="authorname">
    <w:name w:val="author__name"/>
    <w:basedOn w:val="a0"/>
    <w:rsid w:val="006C0986"/>
  </w:style>
  <w:style w:type="character" w:customStyle="1" w:styleId="authorsseparator">
    <w:name w:val="authors__separator"/>
    <w:basedOn w:val="a0"/>
    <w:rsid w:val="006C0986"/>
  </w:style>
  <w:style w:type="paragraph" w:styleId="22">
    <w:name w:val="Quote"/>
    <w:basedOn w:val="a"/>
    <w:next w:val="a"/>
    <w:link w:val="23"/>
    <w:uiPriority w:val="29"/>
    <w:qFormat/>
    <w:rsid w:val="003404F7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3404F7"/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article-headermeta-info-label">
    <w:name w:val="article-header__meta-info-label"/>
    <w:basedOn w:val="a0"/>
    <w:rsid w:val="00F74F06"/>
  </w:style>
  <w:style w:type="character" w:customStyle="1" w:styleId="article-headermeta-info-data">
    <w:name w:val="article-header__meta-info-data"/>
    <w:basedOn w:val="a0"/>
    <w:rsid w:val="00F74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gsfc.nasa.gov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ibrary.ru/contents.asp?issueid=1905953&amp;selid=30645888" TargetMode="External"/><Relationship Id="rId12" Type="http://schemas.openxmlformats.org/officeDocument/2006/relationships/hyperlink" Target="http://cdsads.u-strasbg.fr/cgi-bin/author_form?author=Duggal,+S&amp;fullauthor=Duggal,%20S.%20P.&amp;charset=UTF-8&amp;db_key=AST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ic.academic.ru/dic.nsf/enc_physics/392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cdaw.gsfc.nasa.gov/CME_lis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pidr.ngdc.noaa.gov/spidr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356BA-D26E-40CB-A42D-F221F615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27</Pages>
  <Words>6786</Words>
  <Characters>38686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abelov</dc:creator>
  <cp:lastModifiedBy>ichertok</cp:lastModifiedBy>
  <cp:revision>21</cp:revision>
  <dcterms:created xsi:type="dcterms:W3CDTF">2016-09-25T10:34:00Z</dcterms:created>
  <dcterms:modified xsi:type="dcterms:W3CDTF">2017-12-13T10:56:00Z</dcterms:modified>
</cp:coreProperties>
</file>